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BD2" w:rsidRPr="00BE7FA1" w:rsidRDefault="00944BD2" w:rsidP="00BE7FA1">
      <w:pPr>
        <w:spacing w:after="0" w:line="360" w:lineRule="auto"/>
        <w:rPr>
          <w:szCs w:val="28"/>
        </w:rPr>
      </w:pPr>
      <w:r w:rsidRPr="00BE7FA1">
        <w:rPr>
          <w:szCs w:val="28"/>
        </w:rPr>
        <w:t>УДК 536.21</w:t>
      </w:r>
    </w:p>
    <w:p w:rsidR="00EF0804" w:rsidRDefault="00BE7FA1" w:rsidP="00BE7FA1">
      <w:pPr>
        <w:spacing w:after="0" w:line="360" w:lineRule="auto"/>
        <w:rPr>
          <w:b/>
          <w:szCs w:val="28"/>
        </w:rPr>
      </w:pPr>
      <w:r w:rsidRPr="00BE7FA1">
        <w:rPr>
          <w:b/>
          <w:szCs w:val="28"/>
        </w:rPr>
        <w:t>Математическое моделирование температурных полей с учетом кинетики отверждения толстостенной плиты стеклопластика</w:t>
      </w:r>
    </w:p>
    <w:p w:rsidR="00E175CF" w:rsidRPr="00BE7FA1" w:rsidRDefault="00E175CF" w:rsidP="00BE7FA1">
      <w:pPr>
        <w:spacing w:after="0" w:line="360" w:lineRule="auto"/>
        <w:rPr>
          <w:b/>
          <w:szCs w:val="28"/>
        </w:rPr>
      </w:pPr>
    </w:p>
    <w:p w:rsidR="00066FA2" w:rsidRPr="00BE7FA1" w:rsidRDefault="00066FA2" w:rsidP="00BE7FA1">
      <w:pPr>
        <w:spacing w:after="0" w:line="360" w:lineRule="auto"/>
        <w:rPr>
          <w:szCs w:val="28"/>
        </w:rPr>
      </w:pPr>
      <w:r w:rsidRPr="00BE7FA1">
        <w:rPr>
          <w:szCs w:val="28"/>
        </w:rPr>
        <w:t>Баринов</w:t>
      </w:r>
      <w:r w:rsidR="00BE7FA1" w:rsidRPr="00BE7FA1">
        <w:rPr>
          <w:szCs w:val="28"/>
        </w:rPr>
        <w:t xml:space="preserve"> </w:t>
      </w:r>
      <w:r w:rsidR="00BE7FA1" w:rsidRPr="00BE7FA1">
        <w:rPr>
          <w:szCs w:val="28"/>
        </w:rPr>
        <w:t>Д.Я.</w:t>
      </w:r>
      <w:r w:rsidR="00BE7FA1" w:rsidRPr="00BE7FA1">
        <w:rPr>
          <w:szCs w:val="28"/>
          <w:vertAlign w:val="superscript"/>
        </w:rPr>
        <w:t xml:space="preserve"> </w:t>
      </w:r>
      <w:r w:rsidR="00BE7FA1" w:rsidRPr="00BE7FA1">
        <w:rPr>
          <w:szCs w:val="28"/>
          <w:vertAlign w:val="superscript"/>
        </w:rPr>
        <w:t>1</w:t>
      </w:r>
      <w:r w:rsidRPr="00BE7FA1">
        <w:rPr>
          <w:szCs w:val="28"/>
        </w:rPr>
        <w:t xml:space="preserve">, </w:t>
      </w:r>
      <w:proofErr w:type="spellStart"/>
      <w:r w:rsidRPr="00BE7FA1">
        <w:rPr>
          <w:szCs w:val="28"/>
        </w:rPr>
        <w:t>Мараховский</w:t>
      </w:r>
      <w:proofErr w:type="spellEnd"/>
      <w:r w:rsidR="00BE7FA1" w:rsidRPr="00BE7FA1">
        <w:rPr>
          <w:szCs w:val="28"/>
        </w:rPr>
        <w:t xml:space="preserve"> </w:t>
      </w:r>
      <w:r w:rsidR="00BE7FA1" w:rsidRPr="00BE7FA1">
        <w:rPr>
          <w:szCs w:val="28"/>
        </w:rPr>
        <w:t>П.С.</w:t>
      </w:r>
      <w:r w:rsidR="00BE7FA1" w:rsidRPr="00BE7FA1">
        <w:rPr>
          <w:szCs w:val="28"/>
          <w:vertAlign w:val="superscript"/>
        </w:rPr>
        <w:t xml:space="preserve"> </w:t>
      </w:r>
      <w:r w:rsidR="00BE7FA1" w:rsidRPr="00BE7FA1">
        <w:rPr>
          <w:szCs w:val="28"/>
          <w:vertAlign w:val="superscript"/>
        </w:rPr>
        <w:t>1</w:t>
      </w:r>
      <w:r w:rsidRPr="00BE7FA1">
        <w:rPr>
          <w:szCs w:val="28"/>
        </w:rPr>
        <w:t>, Алексашин</w:t>
      </w:r>
      <w:r w:rsidR="00BE7FA1" w:rsidRPr="00BE7FA1">
        <w:rPr>
          <w:szCs w:val="28"/>
        </w:rPr>
        <w:t xml:space="preserve"> </w:t>
      </w:r>
      <w:r w:rsidR="00BE7FA1" w:rsidRPr="00BE7FA1">
        <w:rPr>
          <w:szCs w:val="28"/>
        </w:rPr>
        <w:t>В.М.</w:t>
      </w:r>
      <w:r w:rsidR="00BE7FA1" w:rsidRPr="00BE7FA1">
        <w:rPr>
          <w:szCs w:val="28"/>
          <w:vertAlign w:val="superscript"/>
        </w:rPr>
        <w:t xml:space="preserve"> </w:t>
      </w:r>
      <w:r w:rsidR="00BE7FA1" w:rsidRPr="00BE7FA1">
        <w:rPr>
          <w:szCs w:val="28"/>
          <w:vertAlign w:val="superscript"/>
        </w:rPr>
        <w:t>1</w:t>
      </w:r>
      <w:r w:rsidRPr="00BE7FA1">
        <w:rPr>
          <w:szCs w:val="28"/>
        </w:rPr>
        <w:t xml:space="preserve">, </w:t>
      </w:r>
      <w:r w:rsidR="00BE7FA1" w:rsidRPr="00BE7FA1">
        <w:rPr>
          <w:szCs w:val="28"/>
        </w:rPr>
        <w:br/>
      </w:r>
      <w:proofErr w:type="spellStart"/>
      <w:r w:rsidRPr="00BE7FA1">
        <w:rPr>
          <w:szCs w:val="28"/>
        </w:rPr>
        <w:t>Куцевич</w:t>
      </w:r>
      <w:proofErr w:type="spellEnd"/>
      <w:r w:rsidR="00BE7FA1" w:rsidRPr="00BE7FA1">
        <w:rPr>
          <w:szCs w:val="28"/>
        </w:rPr>
        <w:t xml:space="preserve"> </w:t>
      </w:r>
      <w:r w:rsidR="00BE7FA1" w:rsidRPr="00BE7FA1">
        <w:rPr>
          <w:szCs w:val="28"/>
        </w:rPr>
        <w:t>К.Е.</w:t>
      </w:r>
      <w:r w:rsidR="00BE7FA1" w:rsidRPr="00BE7FA1">
        <w:rPr>
          <w:szCs w:val="28"/>
          <w:vertAlign w:val="superscript"/>
        </w:rPr>
        <w:t xml:space="preserve"> </w:t>
      </w:r>
      <w:r w:rsidR="00BE7FA1" w:rsidRPr="00BE7FA1">
        <w:rPr>
          <w:szCs w:val="28"/>
          <w:vertAlign w:val="superscript"/>
        </w:rPr>
        <w:t>1</w:t>
      </w:r>
      <w:r w:rsidRPr="00BE7FA1">
        <w:rPr>
          <w:szCs w:val="28"/>
        </w:rPr>
        <w:t>, </w:t>
      </w:r>
      <w:proofErr w:type="spellStart"/>
      <w:r w:rsidRPr="00BE7FA1">
        <w:rPr>
          <w:szCs w:val="28"/>
        </w:rPr>
        <w:t>Чуцкова</w:t>
      </w:r>
      <w:proofErr w:type="spellEnd"/>
      <w:r w:rsidR="00BE7FA1" w:rsidRPr="00BE7FA1">
        <w:rPr>
          <w:szCs w:val="28"/>
        </w:rPr>
        <w:t xml:space="preserve"> </w:t>
      </w:r>
      <w:r w:rsidR="00BE7FA1" w:rsidRPr="00BE7FA1">
        <w:rPr>
          <w:szCs w:val="28"/>
        </w:rPr>
        <w:t>Е.Ю.</w:t>
      </w:r>
      <w:r w:rsidR="00BE7FA1" w:rsidRPr="00BE7FA1">
        <w:rPr>
          <w:szCs w:val="28"/>
          <w:vertAlign w:val="superscript"/>
        </w:rPr>
        <w:t xml:space="preserve"> </w:t>
      </w:r>
      <w:r w:rsidR="00BE7FA1" w:rsidRPr="00BE7FA1">
        <w:rPr>
          <w:szCs w:val="28"/>
          <w:vertAlign w:val="superscript"/>
        </w:rPr>
        <w:t>1</w:t>
      </w:r>
      <w:r w:rsidRPr="00BE7FA1">
        <w:rPr>
          <w:szCs w:val="28"/>
        </w:rPr>
        <w:t>, Зуев</w:t>
      </w:r>
      <w:r w:rsidR="00BE7FA1" w:rsidRPr="00BE7FA1">
        <w:rPr>
          <w:szCs w:val="28"/>
        </w:rPr>
        <w:t xml:space="preserve"> </w:t>
      </w:r>
      <w:r w:rsidR="00BE7FA1" w:rsidRPr="00BE7FA1">
        <w:rPr>
          <w:szCs w:val="28"/>
        </w:rPr>
        <w:t>А.В.</w:t>
      </w:r>
      <w:r w:rsidR="00BE7FA1" w:rsidRPr="00BE7FA1">
        <w:rPr>
          <w:szCs w:val="28"/>
          <w:vertAlign w:val="superscript"/>
        </w:rPr>
        <w:t xml:space="preserve"> </w:t>
      </w:r>
      <w:r w:rsidR="00BE7FA1" w:rsidRPr="00BE7FA1">
        <w:rPr>
          <w:szCs w:val="28"/>
          <w:vertAlign w:val="superscript"/>
        </w:rPr>
        <w:t>1</w:t>
      </w:r>
    </w:p>
    <w:p w:rsidR="00BE7FA1" w:rsidRPr="00BE7FA1" w:rsidRDefault="00BE7FA1" w:rsidP="00BE7FA1">
      <w:pPr>
        <w:spacing w:after="0" w:line="360" w:lineRule="auto"/>
        <w:ind w:firstLine="708"/>
        <w:jc w:val="both"/>
        <w:rPr>
          <w:szCs w:val="28"/>
        </w:rPr>
      </w:pPr>
    </w:p>
    <w:p w:rsidR="00BE7FA1" w:rsidRPr="00BE7FA1" w:rsidRDefault="00BE7FA1" w:rsidP="00BE7FA1">
      <w:pPr>
        <w:pStyle w:val="a7"/>
        <w:jc w:val="both"/>
        <w:rPr>
          <w:b w:val="0"/>
          <w:i/>
          <w:sz w:val="28"/>
          <w:szCs w:val="28"/>
        </w:rPr>
      </w:pPr>
      <w:r w:rsidRPr="00BE7FA1">
        <w:rPr>
          <w:rFonts w:eastAsia="Batang"/>
          <w:b w:val="0"/>
          <w:i/>
          <w:color w:val="000000"/>
          <w:sz w:val="28"/>
          <w:szCs w:val="28"/>
          <w:vertAlign w:val="superscript"/>
          <w:lang w:eastAsia="en-US"/>
        </w:rPr>
        <w:t>1</w:t>
      </w:r>
      <w:r w:rsidRPr="00BE7FA1">
        <w:rPr>
          <w:b w:val="0"/>
          <w:i/>
          <w:sz w:val="28"/>
          <w:szCs w:val="28"/>
        </w:rPr>
        <w:t>Федеральное государственное унитарное предприятие «Всероссийский научно-исследовательский</w:t>
      </w:r>
      <w:r w:rsidRPr="00BE7FA1">
        <w:rPr>
          <w:i/>
          <w:sz w:val="28"/>
          <w:szCs w:val="28"/>
        </w:rPr>
        <w:t xml:space="preserve"> </w:t>
      </w:r>
      <w:r w:rsidRPr="00BE7FA1">
        <w:rPr>
          <w:b w:val="0"/>
          <w:i/>
          <w:sz w:val="28"/>
          <w:szCs w:val="28"/>
        </w:rPr>
        <w:t>институт авиационных материалов» Государственный научный центр Российской Федерации</w:t>
      </w:r>
    </w:p>
    <w:p w:rsidR="00BE7FA1" w:rsidRPr="00BE7FA1" w:rsidRDefault="00BE7FA1" w:rsidP="00BE7FA1">
      <w:pPr>
        <w:spacing w:after="0" w:line="360" w:lineRule="auto"/>
        <w:ind w:firstLine="708"/>
        <w:jc w:val="both"/>
        <w:rPr>
          <w:szCs w:val="28"/>
        </w:rPr>
      </w:pPr>
    </w:p>
    <w:p w:rsidR="00BE7FA1" w:rsidRPr="00BE7FA1" w:rsidRDefault="00BE7FA1" w:rsidP="00BE7FA1">
      <w:pPr>
        <w:spacing w:after="0" w:line="360" w:lineRule="auto"/>
        <w:ind w:firstLine="708"/>
        <w:jc w:val="both"/>
        <w:rPr>
          <w:b/>
          <w:i/>
          <w:szCs w:val="28"/>
        </w:rPr>
      </w:pPr>
      <w:r w:rsidRPr="00BE7FA1">
        <w:rPr>
          <w:b/>
          <w:i/>
          <w:szCs w:val="28"/>
        </w:rPr>
        <w:t>Аннотация:</w:t>
      </w:r>
    </w:p>
    <w:p w:rsidR="00944BD2" w:rsidRPr="00BE7FA1" w:rsidRDefault="00944BD2" w:rsidP="00BE7FA1">
      <w:pPr>
        <w:spacing w:after="0" w:line="360" w:lineRule="auto"/>
        <w:ind w:firstLine="708"/>
        <w:jc w:val="both"/>
        <w:rPr>
          <w:b/>
          <w:szCs w:val="28"/>
        </w:rPr>
      </w:pPr>
      <w:r w:rsidRPr="00BE7FA1">
        <w:rPr>
          <w:szCs w:val="28"/>
        </w:rPr>
        <w:t>Предложена физическая моде</w:t>
      </w:r>
      <w:r w:rsidR="00BE7FA1">
        <w:rPr>
          <w:szCs w:val="28"/>
        </w:rPr>
        <w:t>ль отверждения полимерных компо</w:t>
      </w:r>
      <w:r w:rsidRPr="00BE7FA1">
        <w:rPr>
          <w:szCs w:val="28"/>
        </w:rPr>
        <w:t>зиционных материалов (ПКМ). С использованием ч</w:t>
      </w:r>
      <w:r w:rsidR="00BE7FA1">
        <w:rPr>
          <w:szCs w:val="28"/>
        </w:rPr>
        <w:t>исленных методов построена мате</w:t>
      </w:r>
      <w:r w:rsidRPr="00BE7FA1">
        <w:rPr>
          <w:szCs w:val="28"/>
        </w:rPr>
        <w:t xml:space="preserve">матическая модель, описывающая протекающие при отверждении процессы. Проведено исследование теплофизических свойств </w:t>
      </w:r>
      <w:proofErr w:type="spellStart"/>
      <w:r w:rsidRPr="00BE7FA1">
        <w:rPr>
          <w:szCs w:val="28"/>
        </w:rPr>
        <w:t>препрега</w:t>
      </w:r>
      <w:proofErr w:type="spellEnd"/>
      <w:r w:rsidRPr="00BE7FA1">
        <w:rPr>
          <w:szCs w:val="28"/>
        </w:rPr>
        <w:t xml:space="preserve"> стеклопластика при отверждении методами термического анализа, построены температурные зависимости. </w:t>
      </w:r>
      <w:r w:rsidR="006170D8" w:rsidRPr="00BE7FA1">
        <w:rPr>
          <w:szCs w:val="28"/>
        </w:rPr>
        <w:t xml:space="preserve">Было проведено математическое моделирование кинетики отверждения </w:t>
      </w:r>
      <w:proofErr w:type="spellStart"/>
      <w:r w:rsidR="006170D8" w:rsidRPr="00BE7FA1">
        <w:rPr>
          <w:szCs w:val="28"/>
        </w:rPr>
        <w:t>препрега</w:t>
      </w:r>
      <w:proofErr w:type="spellEnd"/>
      <w:r w:rsidR="006170D8" w:rsidRPr="00BE7FA1">
        <w:rPr>
          <w:szCs w:val="28"/>
        </w:rPr>
        <w:t xml:space="preserve">. </w:t>
      </w:r>
      <w:r w:rsidRPr="00BE7FA1">
        <w:rPr>
          <w:szCs w:val="28"/>
        </w:rPr>
        <w:t xml:space="preserve">С использованием полученной математической модели произведен расчет температурных полей, возникающих в плите стеклопластика при его отверждении в прессе, получены значения перегревов срединного слоя плиты по отношению </w:t>
      </w:r>
      <w:proofErr w:type="gramStart"/>
      <w:r w:rsidRPr="00BE7FA1">
        <w:rPr>
          <w:szCs w:val="28"/>
        </w:rPr>
        <w:t>к</w:t>
      </w:r>
      <w:proofErr w:type="gramEnd"/>
      <w:r w:rsidRPr="00BE7FA1">
        <w:rPr>
          <w:szCs w:val="28"/>
        </w:rPr>
        <w:t xml:space="preserve"> поверхностному. Выполнено сравнение значений температур, полученных при моделировании, и полученных при отверждении образцов. Проведено исследование модуля упругости и температуры стеклования стеклопластика и установлено влияние перегрева слоев на механические характеристики стеклопластика.</w:t>
      </w:r>
    </w:p>
    <w:p w:rsidR="00BE7FA1" w:rsidRPr="00BE7FA1" w:rsidRDefault="00BE7FA1" w:rsidP="00BE7FA1">
      <w:pPr>
        <w:spacing w:after="0" w:line="360" w:lineRule="auto"/>
        <w:ind w:firstLine="709"/>
        <w:jc w:val="both"/>
        <w:rPr>
          <w:i/>
          <w:szCs w:val="28"/>
        </w:rPr>
      </w:pPr>
      <w:r w:rsidRPr="00BE7FA1">
        <w:rPr>
          <w:b/>
          <w:i/>
          <w:szCs w:val="28"/>
        </w:rPr>
        <w:t>Ключевые слова</w:t>
      </w:r>
      <w:r w:rsidRPr="00BE7FA1">
        <w:rPr>
          <w:i/>
          <w:szCs w:val="28"/>
        </w:rPr>
        <w:t xml:space="preserve">: </w:t>
      </w:r>
    </w:p>
    <w:p w:rsidR="00BE7FA1" w:rsidRDefault="00BE7FA1" w:rsidP="00BE7FA1">
      <w:pPr>
        <w:spacing w:after="0" w:line="360" w:lineRule="auto"/>
        <w:ind w:firstLine="709"/>
        <w:jc w:val="both"/>
        <w:rPr>
          <w:b/>
          <w:szCs w:val="28"/>
        </w:rPr>
      </w:pPr>
      <w:r w:rsidRPr="00BE7FA1">
        <w:rPr>
          <w:szCs w:val="28"/>
        </w:rPr>
        <w:t>математическая модель, полимеры, отверждение, теплофизические свойства.</w:t>
      </w:r>
    </w:p>
    <w:p w:rsidR="00BE7FA1" w:rsidRPr="00BE7FA1" w:rsidRDefault="00944BD2" w:rsidP="00BE7FA1">
      <w:pPr>
        <w:spacing w:after="0" w:line="360" w:lineRule="auto"/>
        <w:ind w:firstLine="709"/>
        <w:jc w:val="both"/>
        <w:rPr>
          <w:i/>
          <w:szCs w:val="28"/>
        </w:rPr>
      </w:pPr>
      <w:r w:rsidRPr="00BE7FA1">
        <w:rPr>
          <w:b/>
          <w:i/>
          <w:szCs w:val="28"/>
          <w:lang w:val="en-US"/>
        </w:rPr>
        <w:t>Abstract</w:t>
      </w:r>
      <w:r w:rsidR="00BE7FA1" w:rsidRPr="00BE7FA1">
        <w:rPr>
          <w:i/>
          <w:szCs w:val="28"/>
        </w:rPr>
        <w:t>:</w:t>
      </w:r>
    </w:p>
    <w:p w:rsidR="00944BD2" w:rsidRDefault="00944BD2" w:rsidP="00BE7FA1">
      <w:pPr>
        <w:spacing w:after="0" w:line="360" w:lineRule="auto"/>
        <w:ind w:firstLine="709"/>
        <w:jc w:val="both"/>
        <w:rPr>
          <w:szCs w:val="28"/>
        </w:rPr>
      </w:pPr>
      <w:r w:rsidRPr="00BE7FA1">
        <w:rPr>
          <w:szCs w:val="28"/>
          <w:lang w:val="en-US"/>
        </w:rPr>
        <w:t xml:space="preserve">A physical model of curing of polymer composite materials (PCM) has been proposed. Using numerical methods, a mathematical model describing the processes during curing has been described. A study of thermal properties of fiberglass </w:t>
      </w:r>
      <w:proofErr w:type="spellStart"/>
      <w:r w:rsidRPr="00BE7FA1">
        <w:rPr>
          <w:szCs w:val="28"/>
          <w:lang w:val="en-US"/>
        </w:rPr>
        <w:t>prepreg</w:t>
      </w:r>
      <w:proofErr w:type="spellEnd"/>
      <w:r w:rsidRPr="00BE7FA1">
        <w:rPr>
          <w:szCs w:val="28"/>
          <w:lang w:val="en-US"/>
        </w:rPr>
        <w:t xml:space="preserve"> during curing by methods of thermal analysis has been investigated, temperature dependences has been built. </w:t>
      </w:r>
      <w:proofErr w:type="gramStart"/>
      <w:r w:rsidR="006170D8" w:rsidRPr="00BE7FA1">
        <w:rPr>
          <w:szCs w:val="28"/>
          <w:lang w:val="en-US"/>
        </w:rPr>
        <w:t>mathematical</w:t>
      </w:r>
      <w:proofErr w:type="gramEnd"/>
      <w:r w:rsidR="006170D8" w:rsidRPr="00BE7FA1">
        <w:rPr>
          <w:szCs w:val="28"/>
          <w:lang w:val="en-US"/>
        </w:rPr>
        <w:t xml:space="preserve"> Modeling of kinetics of the </w:t>
      </w:r>
      <w:proofErr w:type="spellStart"/>
      <w:r w:rsidR="006170D8" w:rsidRPr="00BE7FA1">
        <w:rPr>
          <w:szCs w:val="28"/>
          <w:lang w:val="en-US"/>
        </w:rPr>
        <w:t>prepreg</w:t>
      </w:r>
      <w:proofErr w:type="spellEnd"/>
      <w:r w:rsidR="006170D8" w:rsidRPr="00BE7FA1">
        <w:rPr>
          <w:szCs w:val="28"/>
          <w:lang w:val="en-US"/>
        </w:rPr>
        <w:t xml:space="preserve"> curing has been performed. </w:t>
      </w:r>
      <w:r w:rsidRPr="00BE7FA1">
        <w:rPr>
          <w:szCs w:val="28"/>
          <w:lang w:val="en-US"/>
        </w:rPr>
        <w:t>Using the resulting mathematical model the temperature fields arising in fiberglass plate during curing in the press has been calculated, the overheating of the core layer of plate against the surface has been given. A comparison of temperature values obtained by the simulation and obtained by curing the samples has been given. A study of the elastic modulus and the glass transition temperature fiberglass was made and the influence of overheating layers on mechanical characteristics of fiberglass has been given.</w:t>
      </w:r>
    </w:p>
    <w:p w:rsidR="00BE7FA1" w:rsidRPr="00BE7FA1" w:rsidRDefault="00BE7FA1" w:rsidP="00BE7FA1">
      <w:pPr>
        <w:spacing w:after="0" w:line="360" w:lineRule="auto"/>
        <w:ind w:firstLine="709"/>
        <w:jc w:val="both"/>
        <w:rPr>
          <w:szCs w:val="28"/>
        </w:rPr>
      </w:pPr>
    </w:p>
    <w:p w:rsidR="00066FA2" w:rsidRPr="00BE7FA1" w:rsidRDefault="00066FA2" w:rsidP="00BE7FA1">
      <w:pPr>
        <w:spacing w:after="0" w:line="360" w:lineRule="auto"/>
        <w:ind w:firstLine="709"/>
        <w:rPr>
          <w:b/>
          <w:szCs w:val="28"/>
        </w:rPr>
      </w:pPr>
      <w:r w:rsidRPr="00BE7FA1">
        <w:rPr>
          <w:b/>
          <w:szCs w:val="28"/>
        </w:rPr>
        <w:t>Введение</w:t>
      </w:r>
    </w:p>
    <w:p w:rsidR="00EF0804" w:rsidRPr="00BE7FA1" w:rsidRDefault="00EF0804" w:rsidP="00BE7FA1">
      <w:pPr>
        <w:spacing w:after="0" w:line="360" w:lineRule="auto"/>
        <w:ind w:firstLine="709"/>
        <w:jc w:val="both"/>
        <w:rPr>
          <w:szCs w:val="28"/>
        </w:rPr>
      </w:pPr>
      <w:r w:rsidRPr="00BE7FA1">
        <w:rPr>
          <w:szCs w:val="28"/>
        </w:rPr>
        <w:t>Полимерные композиционные материалы</w:t>
      </w:r>
      <w:r w:rsidR="00066FA2" w:rsidRPr="00BE7FA1">
        <w:rPr>
          <w:szCs w:val="28"/>
        </w:rPr>
        <w:t xml:space="preserve"> (ПКМ)</w:t>
      </w:r>
      <w:r w:rsidRPr="00BE7FA1">
        <w:rPr>
          <w:szCs w:val="28"/>
        </w:rPr>
        <w:t xml:space="preserve"> находят широкое применение в авиа- и ракетостроении</w:t>
      </w:r>
      <w:r w:rsidR="00660575" w:rsidRPr="00BE7FA1">
        <w:rPr>
          <w:szCs w:val="28"/>
        </w:rPr>
        <w:t xml:space="preserve"> [1]</w:t>
      </w:r>
      <w:r w:rsidRPr="00BE7FA1">
        <w:rPr>
          <w:szCs w:val="28"/>
        </w:rPr>
        <w:t>. Благодаря низкой плотности и высокой удельной прочности и жесткости эти материалы используются наравне со сталями, алюминиевыми и титановыми сплавами, а в некоторых областях и превосходят их по свойствам</w:t>
      </w:r>
      <w:r w:rsidR="00660575" w:rsidRPr="00BE7FA1">
        <w:rPr>
          <w:szCs w:val="28"/>
        </w:rPr>
        <w:t xml:space="preserve"> [2,</w:t>
      </w:r>
      <w:r w:rsidR="00BE7FA1">
        <w:rPr>
          <w:szCs w:val="28"/>
        </w:rPr>
        <w:t xml:space="preserve"> </w:t>
      </w:r>
      <w:r w:rsidR="00660575" w:rsidRPr="00BE7FA1">
        <w:rPr>
          <w:szCs w:val="28"/>
        </w:rPr>
        <w:t>3]</w:t>
      </w:r>
      <w:r w:rsidRPr="00BE7FA1">
        <w:rPr>
          <w:szCs w:val="28"/>
        </w:rPr>
        <w:t>.</w:t>
      </w:r>
    </w:p>
    <w:p w:rsidR="00EF0804" w:rsidRPr="00BE7FA1" w:rsidRDefault="00EF0804" w:rsidP="00BE7FA1">
      <w:pPr>
        <w:spacing w:after="0" w:line="360" w:lineRule="auto"/>
        <w:ind w:firstLine="709"/>
        <w:jc w:val="both"/>
        <w:rPr>
          <w:szCs w:val="28"/>
        </w:rPr>
      </w:pPr>
      <w:r w:rsidRPr="00BE7FA1">
        <w:rPr>
          <w:szCs w:val="28"/>
        </w:rPr>
        <w:t>Процесс отверждения ПКМ протекает с интенсивными выделениями теплоты вследствие реакции полимеризации. В совокупности с низкой теплопроводностью полимера это приводит к значительному росту температуры в толстостенных изделиях. Перепады температуры, возникающие по толщине заготовки, приводят к образованию неоднородной структуры материала, короблению, зарождению и развитию трещин. Распределение температурных полей в изделии определяется совокупностью кинетических свойств материала и температурно-временным режимом отверждения</w:t>
      </w:r>
      <w:r w:rsidR="00660575" w:rsidRPr="00BE7FA1">
        <w:rPr>
          <w:szCs w:val="28"/>
        </w:rPr>
        <w:t xml:space="preserve"> [4,</w:t>
      </w:r>
      <w:r w:rsidR="00BE7FA1">
        <w:rPr>
          <w:szCs w:val="28"/>
        </w:rPr>
        <w:t xml:space="preserve"> </w:t>
      </w:r>
      <w:r w:rsidR="00660575" w:rsidRPr="00BE7FA1">
        <w:rPr>
          <w:szCs w:val="28"/>
        </w:rPr>
        <w:t>5]</w:t>
      </w:r>
      <w:r w:rsidRPr="00BE7FA1">
        <w:rPr>
          <w:szCs w:val="28"/>
        </w:rPr>
        <w:t>.</w:t>
      </w:r>
    </w:p>
    <w:p w:rsidR="00385458" w:rsidRPr="00BE7FA1" w:rsidRDefault="00EF0804" w:rsidP="00BE7FA1">
      <w:pPr>
        <w:spacing w:after="0" w:line="360" w:lineRule="auto"/>
        <w:ind w:firstLine="709"/>
        <w:jc w:val="both"/>
        <w:rPr>
          <w:szCs w:val="28"/>
        </w:rPr>
      </w:pPr>
      <w:r w:rsidRPr="00BE7FA1">
        <w:rPr>
          <w:szCs w:val="28"/>
        </w:rPr>
        <w:t>Для тонкостенных заготовок возможен экспериментальный подбор режима отверждения, связанный с проведением множества исследований. В случае толстостенных деталей экспериментальное определение режима становится значительно более трудоемким и дорогостоящим. В связи с этим возникает необходимость математического моделирования процесса отверждения с целью дальнейшей оптимизации температурно-временных режимов отверждения.</w:t>
      </w:r>
      <w:r w:rsidR="00CB4F84" w:rsidRPr="00BE7FA1">
        <w:rPr>
          <w:szCs w:val="28"/>
        </w:rPr>
        <w:t xml:space="preserve"> Для моделирования температурных полей была выбрана плита стеклопластика на основе клеевого эпоксидного связующего и стеклянной ткани марки Т-10 толщиной 20 мм при отверждении в прессе [</w:t>
      </w:r>
      <w:r w:rsidR="00F9072D" w:rsidRPr="00BE7FA1">
        <w:rPr>
          <w:szCs w:val="28"/>
        </w:rPr>
        <w:t>4</w:t>
      </w:r>
      <w:r w:rsidR="00CB4F84" w:rsidRPr="00BE7FA1">
        <w:rPr>
          <w:szCs w:val="28"/>
        </w:rPr>
        <w:t>-</w:t>
      </w:r>
      <w:r w:rsidR="00F9072D" w:rsidRPr="00BE7FA1">
        <w:rPr>
          <w:szCs w:val="28"/>
        </w:rPr>
        <w:t>6</w:t>
      </w:r>
      <w:r w:rsidR="00CB4F84" w:rsidRPr="00BE7FA1">
        <w:rPr>
          <w:szCs w:val="28"/>
        </w:rPr>
        <w:t>]</w:t>
      </w:r>
    </w:p>
    <w:p w:rsidR="00BE7FA1" w:rsidRPr="00BE7FA1" w:rsidRDefault="00BE7FA1" w:rsidP="00BE7FA1">
      <w:pPr>
        <w:spacing w:after="0" w:line="360" w:lineRule="auto"/>
        <w:ind w:firstLine="709"/>
        <w:jc w:val="center"/>
        <w:rPr>
          <w:b/>
          <w:szCs w:val="28"/>
        </w:rPr>
      </w:pPr>
    </w:p>
    <w:p w:rsidR="00066FA2" w:rsidRPr="00BE7FA1" w:rsidRDefault="00066FA2" w:rsidP="00BE7FA1">
      <w:pPr>
        <w:spacing w:after="0" w:line="360" w:lineRule="auto"/>
        <w:ind w:firstLine="709"/>
        <w:rPr>
          <w:b/>
          <w:szCs w:val="28"/>
        </w:rPr>
      </w:pPr>
      <w:r w:rsidRPr="00BE7FA1">
        <w:rPr>
          <w:b/>
          <w:szCs w:val="28"/>
        </w:rPr>
        <w:t>Математическая модель отверждения ПКМ</w:t>
      </w:r>
    </w:p>
    <w:p w:rsidR="0097313A" w:rsidRPr="00BE7FA1" w:rsidRDefault="005608C3" w:rsidP="00BE7FA1">
      <w:pPr>
        <w:spacing w:after="0" w:line="360" w:lineRule="auto"/>
        <w:ind w:firstLine="709"/>
        <w:jc w:val="both"/>
        <w:rPr>
          <w:szCs w:val="28"/>
        </w:rPr>
      </w:pPr>
      <w:r w:rsidRPr="00BE7FA1">
        <w:rPr>
          <w:szCs w:val="28"/>
        </w:rPr>
        <w:t>Для моделирования теплопереноса был выбран метод элементарных балансов</w:t>
      </w:r>
      <w:r w:rsidR="00660575" w:rsidRPr="00BE7FA1">
        <w:rPr>
          <w:szCs w:val="28"/>
        </w:rPr>
        <w:t xml:space="preserve"> [</w:t>
      </w:r>
      <w:r w:rsidR="00F9072D" w:rsidRPr="00BE7FA1">
        <w:rPr>
          <w:szCs w:val="28"/>
        </w:rPr>
        <w:t>7</w:t>
      </w:r>
      <w:r w:rsidR="00660575" w:rsidRPr="00BE7FA1">
        <w:rPr>
          <w:szCs w:val="28"/>
        </w:rPr>
        <w:t>]</w:t>
      </w:r>
      <w:r w:rsidR="002B611A" w:rsidRPr="00BE7FA1">
        <w:rPr>
          <w:szCs w:val="28"/>
        </w:rPr>
        <w:t>, при этом</w:t>
      </w:r>
      <w:r w:rsidRPr="00BE7FA1">
        <w:rPr>
          <w:szCs w:val="28"/>
        </w:rPr>
        <w:t xml:space="preserve"> </w:t>
      </w:r>
      <w:r w:rsidR="002B611A" w:rsidRPr="00BE7FA1">
        <w:rPr>
          <w:szCs w:val="28"/>
        </w:rPr>
        <w:t xml:space="preserve">объект исследования разбивается на ячейки, в пределах которых теплофизические характеристики материала и температура </w:t>
      </w:r>
      <w:r w:rsidR="002B611A" w:rsidRPr="00BE7FA1">
        <w:rPr>
          <w:szCs w:val="28"/>
        </w:rPr>
        <w:lastRenderedPageBreak/>
        <w:t xml:space="preserve">постоянны. </w:t>
      </w:r>
      <w:r w:rsidRPr="00BE7FA1">
        <w:rPr>
          <w:szCs w:val="28"/>
        </w:rPr>
        <w:t>В основу метода заложено решение нестационарного уравнения теплового баланса для элементарной ячейки (</w:t>
      </w:r>
      <w:r w:rsidR="0097313A" w:rsidRPr="00BE7FA1">
        <w:rPr>
          <w:szCs w:val="28"/>
        </w:rPr>
        <w:t>1</w:t>
      </w:r>
      <w:r w:rsidRPr="00BE7FA1">
        <w:rPr>
          <w:szCs w:val="28"/>
        </w:rPr>
        <w:t xml:space="preserve">). </w:t>
      </w:r>
    </w:p>
    <w:p w:rsidR="0097313A" w:rsidRPr="00BE7FA1" w:rsidRDefault="0097313A" w:rsidP="00BE7FA1">
      <w:pPr>
        <w:spacing w:after="0" w:line="360" w:lineRule="auto"/>
        <w:contextualSpacing/>
        <w:jc w:val="right"/>
        <w:rPr>
          <w:szCs w:val="28"/>
        </w:rPr>
      </w:pPr>
      <w:r w:rsidRPr="00BE7FA1">
        <w:rPr>
          <w:position w:val="-28"/>
          <w:szCs w:val="28"/>
        </w:rPr>
        <w:object w:dxaOrig="44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34.3pt" o:ole="">
            <v:imagedata r:id="rId8" o:title=""/>
          </v:shape>
          <o:OLEObject Type="Embed" ProgID="Equation.3" ShapeID="_x0000_i1025" DrawAspect="Content" ObjectID="_1521541726" r:id="rId9"/>
        </w:object>
      </w:r>
      <w:r w:rsidR="00BE7FA1">
        <w:rPr>
          <w:szCs w:val="28"/>
        </w:rPr>
        <w:t>,</w:t>
      </w:r>
      <w:r w:rsidR="00BE7FA1">
        <w:rPr>
          <w:szCs w:val="28"/>
        </w:rPr>
        <w:tab/>
      </w:r>
      <w:r w:rsidR="00BE7FA1">
        <w:rPr>
          <w:szCs w:val="28"/>
        </w:rPr>
        <w:tab/>
      </w:r>
      <w:r w:rsidR="00BE7FA1">
        <w:rPr>
          <w:szCs w:val="28"/>
        </w:rPr>
        <w:tab/>
      </w:r>
      <w:r w:rsidR="00BE7FA1">
        <w:rPr>
          <w:szCs w:val="28"/>
        </w:rPr>
        <w:tab/>
      </w:r>
      <w:r w:rsidRPr="00BE7FA1">
        <w:rPr>
          <w:szCs w:val="28"/>
        </w:rPr>
        <w:t>(1)</w:t>
      </w:r>
    </w:p>
    <w:p w:rsidR="00660575" w:rsidRPr="00BE7FA1" w:rsidRDefault="0097313A" w:rsidP="00BE7FA1">
      <w:pPr>
        <w:spacing w:after="0" w:line="360" w:lineRule="auto"/>
        <w:contextualSpacing/>
        <w:jc w:val="both"/>
        <w:rPr>
          <w:szCs w:val="28"/>
        </w:rPr>
      </w:pPr>
      <w:r w:rsidRPr="00BE7FA1">
        <w:rPr>
          <w:szCs w:val="28"/>
        </w:rPr>
        <w:t>где:</w:t>
      </w:r>
      <w:r w:rsidR="00BE7FA1">
        <w:rPr>
          <w:szCs w:val="28"/>
        </w:rPr>
        <w:t xml:space="preserve"> </w:t>
      </w:r>
      <w:r w:rsidRPr="00BE7FA1">
        <w:rPr>
          <w:position w:val="-12"/>
          <w:szCs w:val="28"/>
        </w:rPr>
        <w:object w:dxaOrig="1980" w:dyaOrig="360">
          <v:shape id="_x0000_i1026" type="#_x0000_t75" style="width:99.45pt;height:18.3pt" o:ole="">
            <v:imagedata r:id="rId10" o:title=""/>
          </v:shape>
          <o:OLEObject Type="Embed" ProgID="Equation.3" ShapeID="_x0000_i1026" DrawAspect="Content" ObjectID="_1521541727" r:id="rId11"/>
        </w:object>
      </w:r>
      <w:r w:rsidRPr="00BE7FA1">
        <w:rPr>
          <w:szCs w:val="28"/>
        </w:rPr>
        <w:t xml:space="preserve"> </w:t>
      </w:r>
      <w:r w:rsidR="00BE7FA1">
        <w:rPr>
          <w:szCs w:val="28"/>
        </w:rPr>
        <w:t>–</w:t>
      </w:r>
      <w:r w:rsidRPr="00BE7FA1">
        <w:rPr>
          <w:szCs w:val="28"/>
        </w:rPr>
        <w:t xml:space="preserve"> конвективный поток к свободной поверхности ячейки, Вт;</w:t>
      </w:r>
      <w:r w:rsidR="00BE7FA1">
        <w:rPr>
          <w:szCs w:val="28"/>
        </w:rPr>
        <w:t xml:space="preserve"> </w:t>
      </w:r>
      <w:r w:rsidRPr="00BE7FA1">
        <w:rPr>
          <w:position w:val="-12"/>
          <w:szCs w:val="28"/>
        </w:rPr>
        <w:object w:dxaOrig="2280" w:dyaOrig="400">
          <v:shape id="_x0000_i1027" type="#_x0000_t75" style="width:114.3pt;height:20.55pt" o:ole="">
            <v:imagedata r:id="rId12" o:title=""/>
          </v:shape>
          <o:OLEObject Type="Embed" ProgID="Equation.3" ShapeID="_x0000_i1027" DrawAspect="Content" ObjectID="_1521541728" r:id="rId13"/>
        </w:object>
      </w:r>
      <w:r w:rsidRPr="00BE7FA1">
        <w:rPr>
          <w:szCs w:val="28"/>
        </w:rPr>
        <w:t xml:space="preserve"> </w:t>
      </w:r>
      <w:r w:rsidR="00BE7FA1">
        <w:rPr>
          <w:szCs w:val="28"/>
        </w:rPr>
        <w:t>–</w:t>
      </w:r>
      <w:r w:rsidRPr="00BE7FA1">
        <w:rPr>
          <w:szCs w:val="28"/>
        </w:rPr>
        <w:t xml:space="preserve"> тепловой поток излучением к свободной поверхности ячейки, Вт;</w:t>
      </w:r>
      <w:r w:rsidR="00BE7FA1">
        <w:rPr>
          <w:szCs w:val="28"/>
        </w:rPr>
        <w:t xml:space="preserve"> </w:t>
      </w:r>
      <w:r w:rsidRPr="00BE7FA1">
        <w:rPr>
          <w:position w:val="-30"/>
          <w:szCs w:val="28"/>
        </w:rPr>
        <w:object w:dxaOrig="2100" w:dyaOrig="680">
          <v:shape id="_x0000_i1028" type="#_x0000_t75" style="width:105.15pt;height:34.3pt" o:ole="">
            <v:imagedata r:id="rId14" o:title=""/>
          </v:shape>
          <o:OLEObject Type="Embed" ProgID="Equation.3" ShapeID="_x0000_i1028" DrawAspect="Content" ObjectID="_1521541729" r:id="rId15"/>
        </w:object>
      </w:r>
      <w:r w:rsidRPr="00BE7FA1">
        <w:rPr>
          <w:szCs w:val="28"/>
        </w:rPr>
        <w:t xml:space="preserve"> </w:t>
      </w:r>
      <w:r w:rsidR="00BE7FA1">
        <w:rPr>
          <w:szCs w:val="28"/>
        </w:rPr>
        <w:t>–</w:t>
      </w:r>
      <w:r w:rsidRPr="00BE7FA1">
        <w:rPr>
          <w:szCs w:val="28"/>
        </w:rPr>
        <w:t xml:space="preserve"> тепловой поток теплопроводностью из </w:t>
      </w:r>
      <w:proofErr w:type="spellStart"/>
      <w:r w:rsidRPr="00BE7FA1">
        <w:rPr>
          <w:i/>
          <w:szCs w:val="28"/>
          <w:lang w:val="en-US"/>
        </w:rPr>
        <w:t>i</w:t>
      </w:r>
      <w:proofErr w:type="spellEnd"/>
      <w:r w:rsidRPr="00BE7FA1">
        <w:rPr>
          <w:szCs w:val="28"/>
        </w:rPr>
        <w:t>-й смежной ячейки, Вт;</w:t>
      </w:r>
      <w:r w:rsidR="00BE7FA1">
        <w:rPr>
          <w:szCs w:val="28"/>
        </w:rPr>
        <w:t xml:space="preserve"> </w:t>
      </w:r>
      <w:r w:rsidRPr="00BE7FA1">
        <w:rPr>
          <w:position w:val="-12"/>
          <w:szCs w:val="28"/>
        </w:rPr>
        <w:object w:dxaOrig="1200" w:dyaOrig="360">
          <v:shape id="_x0000_i1029" type="#_x0000_t75" style="width:59.45pt;height:18.3pt" o:ole="">
            <v:imagedata r:id="rId16" o:title=""/>
          </v:shape>
          <o:OLEObject Type="Embed" ProgID="Equation.3" ShapeID="_x0000_i1029" DrawAspect="Content" ObjectID="_1521541730" r:id="rId17"/>
        </w:object>
      </w:r>
      <w:r w:rsidRPr="00BE7FA1">
        <w:rPr>
          <w:szCs w:val="28"/>
        </w:rPr>
        <w:t xml:space="preserve"> </w:t>
      </w:r>
      <w:r w:rsidR="00BE7FA1">
        <w:rPr>
          <w:szCs w:val="28"/>
        </w:rPr>
        <w:t>–</w:t>
      </w:r>
      <w:r w:rsidRPr="00BE7FA1">
        <w:rPr>
          <w:szCs w:val="28"/>
        </w:rPr>
        <w:t xml:space="preserve"> внутреннее объемное тепловыделение, Вт;</w:t>
      </w:r>
      <w:r w:rsidR="00BE7FA1">
        <w:rPr>
          <w:szCs w:val="28"/>
        </w:rPr>
        <w:t xml:space="preserve"> </w:t>
      </w:r>
      <w:r w:rsidRPr="00BE7FA1">
        <w:rPr>
          <w:position w:val="-12"/>
          <w:szCs w:val="28"/>
        </w:rPr>
        <w:object w:dxaOrig="1280" w:dyaOrig="360">
          <v:shape id="_x0000_i1030" type="#_x0000_t75" style="width:62.85pt;height:18.3pt" o:ole="">
            <v:imagedata r:id="rId18" o:title=""/>
          </v:shape>
          <o:OLEObject Type="Embed" ProgID="Equation.3" ShapeID="_x0000_i1030" DrawAspect="Content" ObjectID="_1521541731" r:id="rId19"/>
        </w:object>
      </w:r>
      <w:r w:rsidRPr="00BE7FA1">
        <w:rPr>
          <w:szCs w:val="28"/>
        </w:rPr>
        <w:t xml:space="preserve"> </w:t>
      </w:r>
      <w:r w:rsidR="00BE7FA1">
        <w:rPr>
          <w:szCs w:val="28"/>
        </w:rPr>
        <w:t>–</w:t>
      </w:r>
      <w:r w:rsidRPr="00BE7FA1">
        <w:rPr>
          <w:szCs w:val="28"/>
        </w:rPr>
        <w:t xml:space="preserve"> поверхностное тепловыделение, Вт;</w:t>
      </w:r>
      <w:r w:rsidR="00BE7FA1">
        <w:rPr>
          <w:szCs w:val="28"/>
        </w:rPr>
        <w:t xml:space="preserve"> </w:t>
      </w:r>
      <w:r w:rsidR="00660575" w:rsidRPr="00BE7FA1">
        <w:rPr>
          <w:position w:val="-10"/>
          <w:szCs w:val="28"/>
        </w:rPr>
        <w:object w:dxaOrig="540" w:dyaOrig="340">
          <v:shape id="_x0000_i1031" type="#_x0000_t75" style="width:27.45pt;height:17.15pt" o:ole="">
            <v:imagedata r:id="rId20" o:title=""/>
          </v:shape>
          <o:OLEObject Type="Embed" ProgID="Equation.3" ShapeID="_x0000_i1031" DrawAspect="Content" ObjectID="_1521541732" r:id="rId21"/>
        </w:object>
      </w:r>
      <w:r w:rsidR="00BE7FA1">
        <w:rPr>
          <w:szCs w:val="28"/>
        </w:rPr>
        <w:t xml:space="preserve"> </w:t>
      </w:r>
      <w:r w:rsidR="00BE7FA1">
        <w:rPr>
          <w:szCs w:val="28"/>
        </w:rPr>
        <w:t>–</w:t>
      </w:r>
      <w:r w:rsidR="00660575" w:rsidRPr="00BE7FA1">
        <w:rPr>
          <w:szCs w:val="28"/>
        </w:rPr>
        <w:t xml:space="preserve"> удельная теплоемкость, </w:t>
      </w:r>
      <w:r w:rsidR="00660575" w:rsidRPr="00BE7FA1">
        <w:rPr>
          <w:position w:val="-24"/>
          <w:szCs w:val="28"/>
        </w:rPr>
        <w:object w:dxaOrig="680" w:dyaOrig="620">
          <v:shape id="_x0000_i1032" type="#_x0000_t75" style="width:34.3pt;height:30.85pt" o:ole="">
            <v:imagedata r:id="rId22" o:title=""/>
          </v:shape>
          <o:OLEObject Type="Embed" ProgID="Equation.3" ShapeID="_x0000_i1032" DrawAspect="Content" ObjectID="_1521541733" r:id="rId23"/>
        </w:object>
      </w:r>
      <w:r w:rsidR="00660575" w:rsidRPr="00BE7FA1">
        <w:rPr>
          <w:szCs w:val="28"/>
        </w:rPr>
        <w:t xml:space="preserve">; </w:t>
      </w:r>
      <w:r w:rsidR="00660575" w:rsidRPr="00BE7FA1">
        <w:rPr>
          <w:position w:val="-10"/>
          <w:szCs w:val="28"/>
        </w:rPr>
        <w:object w:dxaOrig="540" w:dyaOrig="340">
          <v:shape id="_x0000_i1033" type="#_x0000_t75" style="width:27.45pt;height:17.15pt" o:ole="">
            <v:imagedata r:id="rId24" o:title=""/>
          </v:shape>
          <o:OLEObject Type="Embed" ProgID="Equation.3" ShapeID="_x0000_i1033" DrawAspect="Content" ObjectID="_1521541734" r:id="rId25"/>
        </w:object>
      </w:r>
      <w:r w:rsidR="00BE7FA1">
        <w:rPr>
          <w:szCs w:val="28"/>
        </w:rPr>
        <w:t xml:space="preserve"> </w:t>
      </w:r>
      <w:r w:rsidR="00BE7FA1">
        <w:rPr>
          <w:szCs w:val="28"/>
        </w:rPr>
        <w:t>–</w:t>
      </w:r>
      <w:r w:rsidR="00660575" w:rsidRPr="00BE7FA1">
        <w:rPr>
          <w:szCs w:val="28"/>
        </w:rPr>
        <w:t xml:space="preserve"> плотность, </w:t>
      </w:r>
      <w:r w:rsidR="00660575" w:rsidRPr="00BE7FA1">
        <w:rPr>
          <w:position w:val="-24"/>
          <w:szCs w:val="28"/>
        </w:rPr>
        <w:object w:dxaOrig="420" w:dyaOrig="620">
          <v:shape id="_x0000_i1034" type="#_x0000_t75" style="width:20.55pt;height:30.85pt" o:ole="">
            <v:imagedata r:id="rId26" o:title=""/>
          </v:shape>
          <o:OLEObject Type="Embed" ProgID="Equation.3" ShapeID="_x0000_i1034" DrawAspect="Content" ObjectID="_1521541735" r:id="rId27"/>
        </w:object>
      </w:r>
      <w:r w:rsidR="00660575" w:rsidRPr="00BE7FA1">
        <w:rPr>
          <w:szCs w:val="28"/>
        </w:rPr>
        <w:t xml:space="preserve">; </w:t>
      </w:r>
      <w:r w:rsidR="00660575" w:rsidRPr="00BE7FA1">
        <w:rPr>
          <w:position w:val="-6"/>
          <w:szCs w:val="28"/>
        </w:rPr>
        <w:object w:dxaOrig="240" w:dyaOrig="279">
          <v:shape id="_x0000_i1035" type="#_x0000_t75" style="width:12.55pt;height:13.7pt" o:ole="">
            <v:imagedata r:id="rId28" o:title=""/>
          </v:shape>
          <o:OLEObject Type="Embed" ProgID="Equation.3" ShapeID="_x0000_i1035" DrawAspect="Content" ObjectID="_1521541736" r:id="rId29"/>
        </w:object>
      </w:r>
      <w:r w:rsidR="00BE7FA1">
        <w:rPr>
          <w:szCs w:val="28"/>
        </w:rPr>
        <w:t xml:space="preserve"> –</w:t>
      </w:r>
      <w:r w:rsidR="00660575" w:rsidRPr="00BE7FA1">
        <w:rPr>
          <w:szCs w:val="28"/>
        </w:rPr>
        <w:t xml:space="preserve"> объем ячейки, м</w:t>
      </w:r>
      <w:r w:rsidR="00660575" w:rsidRPr="00BE7FA1">
        <w:rPr>
          <w:szCs w:val="28"/>
          <w:vertAlign w:val="superscript"/>
        </w:rPr>
        <w:t>3</w:t>
      </w:r>
      <w:r w:rsidR="00660575" w:rsidRPr="00BE7FA1">
        <w:rPr>
          <w:szCs w:val="28"/>
        </w:rPr>
        <w:t xml:space="preserve">; </w:t>
      </w:r>
      <w:r w:rsidR="00660575" w:rsidRPr="00BE7FA1">
        <w:rPr>
          <w:position w:val="-4"/>
          <w:szCs w:val="28"/>
        </w:rPr>
        <w:object w:dxaOrig="220" w:dyaOrig="260">
          <v:shape id="_x0000_i1036" type="#_x0000_t75" style="width:11.45pt;height:13.7pt" o:ole="">
            <v:imagedata r:id="rId30" o:title=""/>
          </v:shape>
          <o:OLEObject Type="Embed" ProgID="Equation.3" ShapeID="_x0000_i1036" DrawAspect="Content" ObjectID="_1521541737" r:id="rId31"/>
        </w:object>
      </w:r>
      <w:r w:rsidR="00BE7FA1">
        <w:rPr>
          <w:szCs w:val="28"/>
        </w:rPr>
        <w:t xml:space="preserve"> </w:t>
      </w:r>
      <w:r w:rsidR="00BE7FA1">
        <w:rPr>
          <w:szCs w:val="28"/>
        </w:rPr>
        <w:t>–</w:t>
      </w:r>
      <w:r w:rsidR="00660575" w:rsidRPr="00BE7FA1">
        <w:rPr>
          <w:szCs w:val="28"/>
        </w:rPr>
        <w:t xml:space="preserve"> температура рассматриваемой ячейки, К; </w:t>
      </w:r>
      <w:r w:rsidR="00660575" w:rsidRPr="00BE7FA1">
        <w:rPr>
          <w:position w:val="-6"/>
          <w:szCs w:val="28"/>
        </w:rPr>
        <w:object w:dxaOrig="240" w:dyaOrig="220">
          <v:shape id="_x0000_i1037" type="#_x0000_t75" style="width:12.55pt;height:11.45pt" o:ole="">
            <v:imagedata r:id="rId32" o:title=""/>
          </v:shape>
          <o:OLEObject Type="Embed" ProgID="Equation.3" ShapeID="_x0000_i1037" DrawAspect="Content" ObjectID="_1521541738" r:id="rId33"/>
        </w:object>
      </w:r>
      <w:r w:rsidR="00BE7FA1">
        <w:rPr>
          <w:szCs w:val="28"/>
        </w:rPr>
        <w:t xml:space="preserve"> </w:t>
      </w:r>
      <w:r w:rsidR="00BE7FA1">
        <w:rPr>
          <w:szCs w:val="28"/>
        </w:rPr>
        <w:t>–</w:t>
      </w:r>
      <w:r w:rsidR="00660575" w:rsidRPr="00BE7FA1">
        <w:rPr>
          <w:szCs w:val="28"/>
        </w:rPr>
        <w:t xml:space="preserve"> коэффициент теплоотдачи, </w:t>
      </w:r>
      <w:r w:rsidR="00660575" w:rsidRPr="00BE7FA1">
        <w:rPr>
          <w:position w:val="-24"/>
          <w:szCs w:val="28"/>
        </w:rPr>
        <w:object w:dxaOrig="680" w:dyaOrig="620">
          <v:shape id="_x0000_i1038" type="#_x0000_t75" style="width:34.3pt;height:30.85pt" o:ole="">
            <v:imagedata r:id="rId34" o:title=""/>
          </v:shape>
          <o:OLEObject Type="Embed" ProgID="Equation.3" ShapeID="_x0000_i1038" DrawAspect="Content" ObjectID="_1521541739" r:id="rId35"/>
        </w:object>
      </w:r>
      <w:r w:rsidR="00660575" w:rsidRPr="00BE7FA1">
        <w:rPr>
          <w:szCs w:val="28"/>
        </w:rPr>
        <w:t xml:space="preserve">; </w:t>
      </w:r>
      <w:r w:rsidR="00660575" w:rsidRPr="00BE7FA1">
        <w:rPr>
          <w:position w:val="-12"/>
          <w:szCs w:val="28"/>
        </w:rPr>
        <w:object w:dxaOrig="260" w:dyaOrig="360">
          <v:shape id="_x0000_i1039" type="#_x0000_t75" style="width:13.7pt;height:18.3pt" o:ole="">
            <v:imagedata r:id="rId36" o:title=""/>
          </v:shape>
          <o:OLEObject Type="Embed" ProgID="Equation.3" ShapeID="_x0000_i1039" DrawAspect="Content" ObjectID="_1521541740" r:id="rId37"/>
        </w:object>
      </w:r>
      <w:r w:rsidR="00BE7FA1">
        <w:rPr>
          <w:szCs w:val="28"/>
        </w:rPr>
        <w:t xml:space="preserve"> –</w:t>
      </w:r>
      <w:r w:rsidR="00660575" w:rsidRPr="00BE7FA1">
        <w:rPr>
          <w:szCs w:val="28"/>
        </w:rPr>
        <w:t xml:space="preserve"> температура окружающей среды, К; </w:t>
      </w:r>
      <w:r w:rsidR="00660575" w:rsidRPr="00BE7FA1">
        <w:rPr>
          <w:position w:val="-12"/>
          <w:szCs w:val="28"/>
        </w:rPr>
        <w:object w:dxaOrig="300" w:dyaOrig="360">
          <v:shape id="_x0000_i1040" type="#_x0000_t75" style="width:14.85pt;height:17.15pt" o:ole="">
            <v:imagedata r:id="rId38" o:title=""/>
          </v:shape>
          <o:OLEObject Type="Embed" ProgID="Equation.3" ShapeID="_x0000_i1040" DrawAspect="Content" ObjectID="_1521541741" r:id="rId39"/>
        </w:object>
      </w:r>
      <w:r w:rsidR="00BE7FA1">
        <w:rPr>
          <w:szCs w:val="28"/>
        </w:rPr>
        <w:t xml:space="preserve"> –</w:t>
      </w:r>
      <w:r w:rsidR="00660575" w:rsidRPr="00BE7FA1">
        <w:rPr>
          <w:szCs w:val="28"/>
        </w:rPr>
        <w:t xml:space="preserve"> площадь действия конвективного потока для рассматриваемой ячейки, м</w:t>
      </w:r>
      <w:proofErr w:type="gramStart"/>
      <w:r w:rsidR="00660575" w:rsidRPr="00BE7FA1">
        <w:rPr>
          <w:szCs w:val="28"/>
          <w:vertAlign w:val="superscript"/>
        </w:rPr>
        <w:t>2</w:t>
      </w:r>
      <w:proofErr w:type="gramEnd"/>
      <w:r w:rsidR="00660575" w:rsidRPr="00BE7FA1">
        <w:rPr>
          <w:szCs w:val="28"/>
        </w:rPr>
        <w:t xml:space="preserve">; </w:t>
      </w:r>
      <w:r w:rsidR="00660575" w:rsidRPr="00BE7FA1">
        <w:rPr>
          <w:position w:val="-6"/>
          <w:szCs w:val="28"/>
        </w:rPr>
        <w:object w:dxaOrig="240" w:dyaOrig="220">
          <v:shape id="_x0000_i1041" type="#_x0000_t75" style="width:12.55pt;height:11.45pt" o:ole="">
            <v:imagedata r:id="rId40" o:title=""/>
          </v:shape>
          <o:OLEObject Type="Embed" ProgID="Equation.3" ShapeID="_x0000_i1041" DrawAspect="Content" ObjectID="_1521541742" r:id="rId41"/>
        </w:object>
      </w:r>
      <w:r w:rsidR="00BE7FA1">
        <w:rPr>
          <w:szCs w:val="28"/>
        </w:rPr>
        <w:t xml:space="preserve"> –</w:t>
      </w:r>
      <w:r w:rsidR="00660575" w:rsidRPr="00BE7FA1">
        <w:rPr>
          <w:szCs w:val="28"/>
        </w:rPr>
        <w:t xml:space="preserve"> постоянная Стефана-Больцмана, </w:t>
      </w:r>
      <w:r w:rsidR="00660575" w:rsidRPr="00BE7FA1">
        <w:rPr>
          <w:position w:val="-24"/>
          <w:szCs w:val="28"/>
        </w:rPr>
        <w:object w:dxaOrig="780" w:dyaOrig="620">
          <v:shape id="_x0000_i1042" type="#_x0000_t75" style="width:38.85pt;height:30.85pt" o:ole="">
            <v:imagedata r:id="rId42" o:title=""/>
          </v:shape>
          <o:OLEObject Type="Embed" ProgID="Equation.3" ShapeID="_x0000_i1042" DrawAspect="Content" ObjectID="_1521541743" r:id="rId43"/>
        </w:object>
      </w:r>
      <w:r w:rsidR="00660575" w:rsidRPr="00BE7FA1">
        <w:rPr>
          <w:szCs w:val="28"/>
        </w:rPr>
        <w:t xml:space="preserve">; </w:t>
      </w:r>
      <w:r w:rsidR="00660575" w:rsidRPr="00BE7FA1">
        <w:rPr>
          <w:position w:val="-6"/>
          <w:szCs w:val="28"/>
        </w:rPr>
        <w:object w:dxaOrig="200" w:dyaOrig="220">
          <v:shape id="_x0000_i1043" type="#_x0000_t75" style="width:10.3pt;height:11.45pt" o:ole="">
            <v:imagedata r:id="rId44" o:title=""/>
          </v:shape>
          <o:OLEObject Type="Embed" ProgID="Equation.3" ShapeID="_x0000_i1043" DrawAspect="Content" ObjectID="_1521541744" r:id="rId45"/>
        </w:object>
      </w:r>
      <w:r w:rsidR="00BE7FA1">
        <w:rPr>
          <w:szCs w:val="28"/>
        </w:rPr>
        <w:t xml:space="preserve"> –</w:t>
      </w:r>
      <w:r w:rsidR="00660575" w:rsidRPr="00BE7FA1">
        <w:rPr>
          <w:szCs w:val="28"/>
        </w:rPr>
        <w:t xml:space="preserve"> степень черноты поверхности ячейки; </w:t>
      </w:r>
      <w:r w:rsidR="00660575" w:rsidRPr="00BE7FA1">
        <w:rPr>
          <w:position w:val="-12"/>
          <w:szCs w:val="28"/>
        </w:rPr>
        <w:object w:dxaOrig="279" w:dyaOrig="360">
          <v:shape id="_x0000_i1044" type="#_x0000_t75" style="width:13.7pt;height:17.15pt" o:ole="">
            <v:imagedata r:id="rId46" o:title=""/>
          </v:shape>
          <o:OLEObject Type="Embed" ProgID="Equation.3" ShapeID="_x0000_i1044" DrawAspect="Content" ObjectID="_1521541745" r:id="rId47"/>
        </w:object>
      </w:r>
      <w:r w:rsidR="00BE7FA1">
        <w:rPr>
          <w:szCs w:val="28"/>
        </w:rPr>
        <w:t xml:space="preserve"> –</w:t>
      </w:r>
      <w:r w:rsidR="00660575" w:rsidRPr="00BE7FA1">
        <w:rPr>
          <w:szCs w:val="28"/>
        </w:rPr>
        <w:t xml:space="preserve"> площадь поверхности излучения рассматриваемой ячейки, м</w:t>
      </w:r>
      <w:proofErr w:type="gramStart"/>
      <w:r w:rsidR="00660575" w:rsidRPr="00BE7FA1">
        <w:rPr>
          <w:szCs w:val="28"/>
          <w:vertAlign w:val="superscript"/>
        </w:rPr>
        <w:t>2</w:t>
      </w:r>
      <w:proofErr w:type="gramEnd"/>
      <w:r w:rsidR="00660575" w:rsidRPr="00BE7FA1">
        <w:rPr>
          <w:szCs w:val="28"/>
        </w:rPr>
        <w:t xml:space="preserve">; </w:t>
      </w:r>
      <w:r w:rsidR="00660575" w:rsidRPr="00BE7FA1">
        <w:rPr>
          <w:position w:val="-12"/>
          <w:szCs w:val="28"/>
        </w:rPr>
        <w:object w:dxaOrig="240" w:dyaOrig="360">
          <v:shape id="_x0000_i1045" type="#_x0000_t75" style="width:12.55pt;height:18.3pt" o:ole="">
            <v:imagedata r:id="rId48" o:title=""/>
          </v:shape>
          <o:OLEObject Type="Embed" ProgID="Equation.3" ShapeID="_x0000_i1045" DrawAspect="Content" ObjectID="_1521541746" r:id="rId49"/>
        </w:object>
      </w:r>
      <w:r w:rsidR="00BE7FA1">
        <w:rPr>
          <w:szCs w:val="28"/>
        </w:rPr>
        <w:t xml:space="preserve"> –</w:t>
      </w:r>
      <w:r w:rsidR="00660575" w:rsidRPr="00BE7FA1">
        <w:rPr>
          <w:szCs w:val="28"/>
        </w:rPr>
        <w:t xml:space="preserve"> теплопроводность между рассматриваемой и </w:t>
      </w:r>
      <w:proofErr w:type="spellStart"/>
      <w:r w:rsidR="00660575" w:rsidRPr="00BE7FA1">
        <w:rPr>
          <w:i/>
          <w:szCs w:val="28"/>
          <w:lang w:val="en-US"/>
        </w:rPr>
        <w:t>i</w:t>
      </w:r>
      <w:proofErr w:type="spellEnd"/>
      <w:r w:rsidR="00660575" w:rsidRPr="00BE7FA1">
        <w:rPr>
          <w:szCs w:val="28"/>
        </w:rPr>
        <w:t xml:space="preserve">-й смежной ячейками, </w:t>
      </w:r>
      <w:r w:rsidR="00660575" w:rsidRPr="00BE7FA1">
        <w:rPr>
          <w:position w:val="-24"/>
          <w:szCs w:val="28"/>
        </w:rPr>
        <w:object w:dxaOrig="560" w:dyaOrig="620">
          <v:shape id="_x0000_i1046" type="#_x0000_t75" style="width:28.55pt;height:30.85pt" o:ole="">
            <v:imagedata r:id="rId50" o:title=""/>
          </v:shape>
          <o:OLEObject Type="Embed" ProgID="Equation.3" ShapeID="_x0000_i1046" DrawAspect="Content" ObjectID="_1521541747" r:id="rId51"/>
        </w:object>
      </w:r>
      <w:r w:rsidR="00660575" w:rsidRPr="00BE7FA1">
        <w:rPr>
          <w:szCs w:val="28"/>
        </w:rPr>
        <w:t xml:space="preserve">; </w:t>
      </w:r>
      <w:r w:rsidR="00660575" w:rsidRPr="00BE7FA1">
        <w:rPr>
          <w:position w:val="-12"/>
          <w:szCs w:val="28"/>
        </w:rPr>
        <w:object w:dxaOrig="400" w:dyaOrig="360">
          <v:shape id="_x0000_i1047" type="#_x0000_t75" style="width:20.55pt;height:18.3pt" o:ole="">
            <v:imagedata r:id="rId52" o:title=""/>
          </v:shape>
          <o:OLEObject Type="Embed" ProgID="Equation.3" ShapeID="_x0000_i1047" DrawAspect="Content" ObjectID="_1521541748" r:id="rId53"/>
        </w:object>
      </w:r>
      <w:r w:rsidR="00BE7FA1">
        <w:rPr>
          <w:szCs w:val="28"/>
        </w:rPr>
        <w:t xml:space="preserve"> –</w:t>
      </w:r>
      <w:r w:rsidR="00660575" w:rsidRPr="00BE7FA1">
        <w:rPr>
          <w:szCs w:val="28"/>
        </w:rPr>
        <w:t xml:space="preserve"> расстояние между центрами рассматриваемой и </w:t>
      </w:r>
      <w:proofErr w:type="spellStart"/>
      <w:r w:rsidR="00660575" w:rsidRPr="00BE7FA1">
        <w:rPr>
          <w:i/>
          <w:szCs w:val="28"/>
          <w:lang w:val="en-US"/>
        </w:rPr>
        <w:t>i</w:t>
      </w:r>
      <w:proofErr w:type="spellEnd"/>
      <w:r w:rsidR="00660575" w:rsidRPr="00BE7FA1">
        <w:rPr>
          <w:szCs w:val="28"/>
        </w:rPr>
        <w:t xml:space="preserve">-й смежной ячеек, м; </w:t>
      </w:r>
      <w:r w:rsidR="00660575" w:rsidRPr="00BE7FA1">
        <w:rPr>
          <w:position w:val="-12"/>
          <w:szCs w:val="28"/>
        </w:rPr>
        <w:object w:dxaOrig="220" w:dyaOrig="360">
          <v:shape id="_x0000_i1048" type="#_x0000_t75" style="width:11.45pt;height:18.3pt" o:ole="">
            <v:imagedata r:id="rId54" o:title=""/>
          </v:shape>
          <o:OLEObject Type="Embed" ProgID="Equation.3" ShapeID="_x0000_i1048" DrawAspect="Content" ObjectID="_1521541749" r:id="rId55"/>
        </w:object>
      </w:r>
      <w:r w:rsidR="00BE7FA1">
        <w:rPr>
          <w:szCs w:val="28"/>
        </w:rPr>
        <w:t xml:space="preserve"> –</w:t>
      </w:r>
      <w:r w:rsidR="00660575" w:rsidRPr="00BE7FA1">
        <w:rPr>
          <w:szCs w:val="28"/>
        </w:rPr>
        <w:t xml:space="preserve"> температура </w:t>
      </w:r>
      <w:proofErr w:type="spellStart"/>
      <w:r w:rsidR="00660575" w:rsidRPr="00BE7FA1">
        <w:rPr>
          <w:i/>
          <w:szCs w:val="28"/>
          <w:lang w:val="en-US"/>
        </w:rPr>
        <w:t>i</w:t>
      </w:r>
      <w:proofErr w:type="spellEnd"/>
      <w:r w:rsidR="00660575" w:rsidRPr="00BE7FA1">
        <w:rPr>
          <w:szCs w:val="28"/>
        </w:rPr>
        <w:t xml:space="preserve">-й смежной ячейки, К; </w:t>
      </w:r>
      <w:r w:rsidR="00660575" w:rsidRPr="00BE7FA1">
        <w:rPr>
          <w:position w:val="-12"/>
          <w:szCs w:val="28"/>
        </w:rPr>
        <w:object w:dxaOrig="260" w:dyaOrig="360">
          <v:shape id="_x0000_i1049" type="#_x0000_t75" style="width:13.7pt;height:17.15pt" o:ole="">
            <v:imagedata r:id="rId56" o:title=""/>
          </v:shape>
          <o:OLEObject Type="Embed" ProgID="Equation.3" ShapeID="_x0000_i1049" DrawAspect="Content" ObjectID="_1521541750" r:id="rId57"/>
        </w:object>
      </w:r>
      <w:r w:rsidR="00BE7FA1">
        <w:rPr>
          <w:szCs w:val="28"/>
        </w:rPr>
        <w:t xml:space="preserve"> –</w:t>
      </w:r>
      <w:r w:rsidR="00660575" w:rsidRPr="00BE7FA1">
        <w:rPr>
          <w:szCs w:val="28"/>
        </w:rPr>
        <w:t xml:space="preserve"> площадь контакта с </w:t>
      </w:r>
      <w:proofErr w:type="spellStart"/>
      <w:r w:rsidR="00660575" w:rsidRPr="00BE7FA1">
        <w:rPr>
          <w:i/>
          <w:szCs w:val="28"/>
          <w:lang w:val="en-US"/>
        </w:rPr>
        <w:t>i</w:t>
      </w:r>
      <w:proofErr w:type="spellEnd"/>
      <w:r w:rsidR="00660575" w:rsidRPr="00BE7FA1">
        <w:rPr>
          <w:szCs w:val="28"/>
        </w:rPr>
        <w:t>-й смежной ячейкой, м</w:t>
      </w:r>
      <w:r w:rsidR="00660575" w:rsidRPr="00BE7FA1">
        <w:rPr>
          <w:szCs w:val="28"/>
          <w:vertAlign w:val="superscript"/>
        </w:rPr>
        <w:t>2</w:t>
      </w:r>
      <w:r w:rsidR="00660575" w:rsidRPr="00BE7FA1">
        <w:rPr>
          <w:szCs w:val="28"/>
        </w:rPr>
        <w:t xml:space="preserve">; </w:t>
      </w:r>
      <w:r w:rsidR="00660575" w:rsidRPr="00BE7FA1">
        <w:rPr>
          <w:position w:val="-12"/>
          <w:szCs w:val="28"/>
        </w:rPr>
        <w:object w:dxaOrig="340" w:dyaOrig="360">
          <v:shape id="_x0000_i1050" type="#_x0000_t75" style="width:17.15pt;height:18.3pt" o:ole="">
            <v:imagedata r:id="rId58" o:title=""/>
          </v:shape>
          <o:OLEObject Type="Embed" ProgID="Equation.3" ShapeID="_x0000_i1050" DrawAspect="Content" ObjectID="_1521541751" r:id="rId59"/>
        </w:object>
      </w:r>
      <w:r w:rsidR="00BE7FA1">
        <w:rPr>
          <w:szCs w:val="28"/>
        </w:rPr>
        <w:t xml:space="preserve"> –</w:t>
      </w:r>
      <w:r w:rsidR="00660575" w:rsidRPr="00BE7FA1">
        <w:rPr>
          <w:szCs w:val="28"/>
        </w:rPr>
        <w:t xml:space="preserve"> мощность объемных тепловыделений, </w:t>
      </w:r>
      <w:r w:rsidR="00660575" w:rsidRPr="00BE7FA1">
        <w:rPr>
          <w:position w:val="-24"/>
          <w:szCs w:val="28"/>
        </w:rPr>
        <w:object w:dxaOrig="440" w:dyaOrig="620">
          <v:shape id="_x0000_i1051" type="#_x0000_t75" style="width:21.7pt;height:30.85pt" o:ole="">
            <v:imagedata r:id="rId60" o:title=""/>
          </v:shape>
          <o:OLEObject Type="Embed" ProgID="Equation.3" ShapeID="_x0000_i1051" DrawAspect="Content" ObjectID="_1521541752" r:id="rId61"/>
        </w:object>
      </w:r>
      <w:r w:rsidR="00660575" w:rsidRPr="00BE7FA1">
        <w:rPr>
          <w:szCs w:val="28"/>
        </w:rPr>
        <w:t xml:space="preserve">; </w:t>
      </w:r>
      <w:r w:rsidR="00660575" w:rsidRPr="00BE7FA1">
        <w:rPr>
          <w:position w:val="-12"/>
          <w:szCs w:val="28"/>
        </w:rPr>
        <w:object w:dxaOrig="340" w:dyaOrig="360">
          <v:shape id="_x0000_i1052" type="#_x0000_t75" style="width:17.15pt;height:18.3pt" o:ole="">
            <v:imagedata r:id="rId62" o:title=""/>
          </v:shape>
          <o:OLEObject Type="Embed" ProgID="Equation.3" ShapeID="_x0000_i1052" DrawAspect="Content" ObjectID="_1521541753" r:id="rId63"/>
        </w:object>
      </w:r>
      <w:r w:rsidR="00BE7FA1">
        <w:rPr>
          <w:szCs w:val="28"/>
        </w:rPr>
        <w:t xml:space="preserve"> –</w:t>
      </w:r>
      <w:r w:rsidR="00660575" w:rsidRPr="00BE7FA1">
        <w:rPr>
          <w:szCs w:val="28"/>
        </w:rPr>
        <w:t xml:space="preserve"> мощность поверхностных тепловыделений, </w:t>
      </w:r>
      <w:r w:rsidR="00660575" w:rsidRPr="00BE7FA1">
        <w:rPr>
          <w:position w:val="-24"/>
          <w:szCs w:val="28"/>
        </w:rPr>
        <w:object w:dxaOrig="440" w:dyaOrig="620">
          <v:shape id="_x0000_i1053" type="#_x0000_t75" style="width:21.7pt;height:30.85pt" o:ole="">
            <v:imagedata r:id="rId64" o:title=""/>
          </v:shape>
          <o:OLEObject Type="Embed" ProgID="Equation.3" ShapeID="_x0000_i1053" DrawAspect="Content" ObjectID="_1521541754" r:id="rId65"/>
        </w:object>
      </w:r>
      <w:r w:rsidR="00660575" w:rsidRPr="00BE7FA1">
        <w:rPr>
          <w:szCs w:val="28"/>
        </w:rPr>
        <w:t xml:space="preserve">; </w:t>
      </w:r>
      <w:r w:rsidR="00660575" w:rsidRPr="00BE7FA1">
        <w:rPr>
          <w:position w:val="-12"/>
          <w:szCs w:val="28"/>
        </w:rPr>
        <w:object w:dxaOrig="340" w:dyaOrig="360">
          <v:shape id="_x0000_i1054" type="#_x0000_t75" style="width:17.15pt;height:17.15pt" o:ole="">
            <v:imagedata r:id="rId66" o:title=""/>
          </v:shape>
          <o:OLEObject Type="Embed" ProgID="Equation.3" ShapeID="_x0000_i1054" DrawAspect="Content" ObjectID="_1521541755" r:id="rId67"/>
        </w:object>
      </w:r>
      <w:r w:rsidR="00BE7FA1">
        <w:rPr>
          <w:szCs w:val="28"/>
        </w:rPr>
        <w:t xml:space="preserve"> –</w:t>
      </w:r>
      <w:r w:rsidR="00660575" w:rsidRPr="00BE7FA1">
        <w:rPr>
          <w:szCs w:val="28"/>
        </w:rPr>
        <w:t xml:space="preserve"> площадь действия поверхностных тепловыделений для рассматриваемой ячейки, м</w:t>
      </w:r>
      <w:r w:rsidR="00660575" w:rsidRPr="00BE7FA1">
        <w:rPr>
          <w:szCs w:val="28"/>
          <w:vertAlign w:val="superscript"/>
        </w:rPr>
        <w:t>2</w:t>
      </w:r>
      <w:r w:rsidR="00660575" w:rsidRPr="00BE7FA1">
        <w:rPr>
          <w:szCs w:val="28"/>
        </w:rPr>
        <w:t xml:space="preserve">; </w:t>
      </w:r>
      <w:r w:rsidR="00660575" w:rsidRPr="00BE7FA1">
        <w:rPr>
          <w:position w:val="-6"/>
          <w:szCs w:val="28"/>
        </w:rPr>
        <w:object w:dxaOrig="200" w:dyaOrig="220">
          <v:shape id="_x0000_i1055" type="#_x0000_t75" style="width:10.3pt;height:11.45pt" o:ole="">
            <v:imagedata r:id="rId68" o:title=""/>
          </v:shape>
          <o:OLEObject Type="Embed" ProgID="Equation.3" ShapeID="_x0000_i1055" DrawAspect="Content" ObjectID="_1521541756" r:id="rId69"/>
        </w:object>
      </w:r>
      <w:r w:rsidR="00BE7FA1">
        <w:rPr>
          <w:szCs w:val="28"/>
        </w:rPr>
        <w:t xml:space="preserve"> –</w:t>
      </w:r>
      <w:r w:rsidR="00660575" w:rsidRPr="00BE7FA1">
        <w:rPr>
          <w:szCs w:val="28"/>
        </w:rPr>
        <w:t xml:space="preserve"> время, </w:t>
      </w:r>
      <w:proofErr w:type="gramStart"/>
      <w:r w:rsidR="00660575" w:rsidRPr="00BE7FA1">
        <w:rPr>
          <w:szCs w:val="28"/>
        </w:rPr>
        <w:t>с</w:t>
      </w:r>
      <w:proofErr w:type="gramEnd"/>
      <w:r w:rsidR="00660575" w:rsidRPr="00BE7FA1">
        <w:rPr>
          <w:szCs w:val="28"/>
        </w:rPr>
        <w:t>.</w:t>
      </w:r>
    </w:p>
    <w:p w:rsidR="005608C3" w:rsidRPr="00BE7FA1" w:rsidRDefault="005608C3" w:rsidP="00BE7FA1">
      <w:pPr>
        <w:spacing w:after="0" w:line="360" w:lineRule="auto"/>
        <w:ind w:firstLine="709"/>
        <w:jc w:val="both"/>
        <w:rPr>
          <w:szCs w:val="28"/>
        </w:rPr>
      </w:pPr>
      <w:r w:rsidRPr="00BE7FA1">
        <w:rPr>
          <w:szCs w:val="28"/>
        </w:rPr>
        <w:t xml:space="preserve">Уравнение содержит компоненты, определяющие различные виды передачи тепловой энергии: теплопроводность, конвекция, излучение, объемные и поверхностные распределенные источники и стоки теплоты. Результирующее уравнение для температуры в </w:t>
      </w:r>
      <w:r w:rsidRPr="00BE7FA1">
        <w:rPr>
          <w:i/>
          <w:szCs w:val="28"/>
          <w:lang w:val="en-US"/>
        </w:rPr>
        <w:t>k</w:t>
      </w:r>
      <w:r w:rsidRPr="00BE7FA1">
        <w:rPr>
          <w:szCs w:val="28"/>
        </w:rPr>
        <w:t>+1 момент времени для элементарной ячейки</w:t>
      </w:r>
      <w:r w:rsidR="002B611A" w:rsidRPr="00BE7FA1">
        <w:rPr>
          <w:szCs w:val="28"/>
        </w:rPr>
        <w:t xml:space="preserve"> после преобразований и принятия допущений</w:t>
      </w:r>
      <w:r w:rsidRPr="00BE7FA1">
        <w:rPr>
          <w:szCs w:val="28"/>
        </w:rPr>
        <w:t xml:space="preserve"> выглядит в виде (</w:t>
      </w:r>
      <w:r w:rsidR="00660575" w:rsidRPr="00BE7FA1">
        <w:rPr>
          <w:szCs w:val="28"/>
        </w:rPr>
        <w:t>2</w:t>
      </w:r>
      <w:r w:rsidRPr="00BE7FA1">
        <w:rPr>
          <w:szCs w:val="28"/>
        </w:rPr>
        <w:t>).</w:t>
      </w:r>
    </w:p>
    <w:p w:rsidR="00660575" w:rsidRPr="00BE7FA1" w:rsidRDefault="00660575" w:rsidP="00BE7FA1">
      <w:pPr>
        <w:spacing w:after="0" w:line="360" w:lineRule="auto"/>
        <w:contextualSpacing/>
        <w:jc w:val="center"/>
        <w:rPr>
          <w:szCs w:val="28"/>
        </w:rPr>
      </w:pPr>
      <w:r w:rsidRPr="00BE7FA1">
        <w:rPr>
          <w:position w:val="-80"/>
          <w:szCs w:val="28"/>
        </w:rPr>
        <w:object w:dxaOrig="8820" w:dyaOrig="1719">
          <v:shape id="_x0000_i1056" type="#_x0000_t75" style="width:400pt;height:85.7pt" o:ole="">
            <v:imagedata r:id="rId70" o:title=""/>
          </v:shape>
          <o:OLEObject Type="Embed" ProgID="Equation.3" ShapeID="_x0000_i1056" DrawAspect="Content" ObjectID="_1521541757" r:id="rId71"/>
        </w:object>
      </w:r>
      <w:r w:rsidRPr="00BE7FA1">
        <w:rPr>
          <w:szCs w:val="28"/>
        </w:rPr>
        <w:tab/>
        <w:t>(2)</w:t>
      </w:r>
    </w:p>
    <w:p w:rsidR="00EF0804" w:rsidRPr="00BE7FA1" w:rsidRDefault="00EF0804" w:rsidP="00BE7FA1">
      <w:pPr>
        <w:spacing w:after="0" w:line="360" w:lineRule="auto"/>
        <w:ind w:firstLine="709"/>
        <w:jc w:val="both"/>
        <w:rPr>
          <w:szCs w:val="28"/>
        </w:rPr>
      </w:pPr>
      <w:r w:rsidRPr="00BE7FA1">
        <w:rPr>
          <w:szCs w:val="28"/>
        </w:rPr>
        <w:t xml:space="preserve">На </w:t>
      </w:r>
      <w:r w:rsidR="00660575" w:rsidRPr="00BE7FA1">
        <w:rPr>
          <w:szCs w:val="28"/>
        </w:rPr>
        <w:t>рисунке 1</w:t>
      </w:r>
      <w:r w:rsidRPr="00BE7FA1">
        <w:rPr>
          <w:szCs w:val="28"/>
        </w:rPr>
        <w:t xml:space="preserve"> приведена схема рассматриваемой плиты стеклопластика. Плита имеет толщину 20 мм и состоит из шести слоев. </w:t>
      </w:r>
      <w:r w:rsidR="00660575" w:rsidRPr="00BE7FA1">
        <w:rPr>
          <w:szCs w:val="28"/>
        </w:rPr>
        <w:t xml:space="preserve">Внешний слой толщиной 2 мм имеет номер 1, средний – №2, внутренний толщиной 6 мм </w:t>
      </w:r>
      <w:r w:rsidR="00BE7FA1">
        <w:rPr>
          <w:szCs w:val="28"/>
        </w:rPr>
        <w:t>–</w:t>
      </w:r>
      <w:r w:rsidR="00660575" w:rsidRPr="00BE7FA1">
        <w:rPr>
          <w:szCs w:val="28"/>
        </w:rPr>
        <w:t xml:space="preserve"> №3. </w:t>
      </w:r>
      <w:r w:rsidRPr="00BE7FA1">
        <w:rPr>
          <w:szCs w:val="28"/>
        </w:rPr>
        <w:t xml:space="preserve">Для контроля температур между слоями размещались термопары. Значения температур выводились на самописец. В силу симметрии теплового </w:t>
      </w:r>
      <w:proofErr w:type="spellStart"/>
      <w:r w:rsidRPr="00BE7FA1">
        <w:rPr>
          <w:szCs w:val="28"/>
        </w:rPr>
        <w:t>нагружения</w:t>
      </w:r>
      <w:proofErr w:type="spellEnd"/>
      <w:r w:rsidRPr="00BE7FA1">
        <w:rPr>
          <w:szCs w:val="28"/>
        </w:rPr>
        <w:t xml:space="preserve"> и геометрических параметров рассматривается область единичной толщины сечения плиты.</w:t>
      </w:r>
    </w:p>
    <w:p w:rsidR="00660575" w:rsidRPr="00BE7FA1" w:rsidRDefault="00660575" w:rsidP="00BE7FA1">
      <w:pPr>
        <w:spacing w:after="0" w:line="360" w:lineRule="auto"/>
        <w:jc w:val="center"/>
        <w:rPr>
          <w:szCs w:val="28"/>
        </w:rPr>
      </w:pPr>
      <w:r w:rsidRPr="00BE7FA1">
        <w:rPr>
          <w:noProof/>
          <w:szCs w:val="28"/>
          <w:lang w:eastAsia="ru-RU"/>
        </w:rPr>
        <w:drawing>
          <wp:inline distT="0" distB="0" distL="0" distR="0" wp14:anchorId="75DF9A48" wp14:editId="1E2EA5CF">
            <wp:extent cx="5265942" cy="2162175"/>
            <wp:effectExtent l="0" t="0" r="0" b="0"/>
            <wp:docPr id="2" name="Рисунок 2" descr="C:\Documents and Settings\Jora\Рабочий стол\Статья\Статья\JPEG\Плит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C:\Documents and Settings\Jora\Рабочий стол\Статья\Статья\JPEG\Плита2.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265942" cy="2162175"/>
                    </a:xfrm>
                    <a:prstGeom prst="rect">
                      <a:avLst/>
                    </a:prstGeom>
                    <a:noFill/>
                    <a:ln>
                      <a:noFill/>
                    </a:ln>
                  </pic:spPr>
                </pic:pic>
              </a:graphicData>
            </a:graphic>
          </wp:inline>
        </w:drawing>
      </w:r>
    </w:p>
    <w:p w:rsidR="00660575" w:rsidRPr="00BE7FA1" w:rsidRDefault="00660575" w:rsidP="00BE7FA1">
      <w:pPr>
        <w:spacing w:after="0" w:line="360" w:lineRule="auto"/>
        <w:jc w:val="center"/>
        <w:rPr>
          <w:sz w:val="24"/>
          <w:szCs w:val="28"/>
        </w:rPr>
      </w:pPr>
      <w:r w:rsidRPr="00BE7FA1">
        <w:rPr>
          <w:sz w:val="24"/>
          <w:szCs w:val="28"/>
        </w:rPr>
        <w:t>Рис</w:t>
      </w:r>
      <w:r w:rsidR="00BE7FA1" w:rsidRPr="00BE7FA1">
        <w:rPr>
          <w:sz w:val="24"/>
          <w:szCs w:val="28"/>
        </w:rPr>
        <w:t>.</w:t>
      </w:r>
      <w:r w:rsidRPr="00BE7FA1">
        <w:rPr>
          <w:sz w:val="24"/>
          <w:szCs w:val="28"/>
        </w:rPr>
        <w:t xml:space="preserve"> 1</w:t>
      </w:r>
      <w:r w:rsidR="00BE7FA1" w:rsidRPr="00BE7FA1">
        <w:rPr>
          <w:sz w:val="24"/>
          <w:szCs w:val="28"/>
        </w:rPr>
        <w:t xml:space="preserve"> –</w:t>
      </w:r>
      <w:r w:rsidRPr="00BE7FA1">
        <w:rPr>
          <w:sz w:val="24"/>
          <w:szCs w:val="28"/>
        </w:rPr>
        <w:t xml:space="preserve"> Схема плиты исследуемого стеклопластика</w:t>
      </w:r>
    </w:p>
    <w:p w:rsidR="00BE7FA1" w:rsidRDefault="00BE7FA1" w:rsidP="00BE7FA1">
      <w:pPr>
        <w:spacing w:after="0" w:line="360" w:lineRule="auto"/>
        <w:ind w:firstLine="709"/>
        <w:jc w:val="both"/>
        <w:rPr>
          <w:szCs w:val="28"/>
        </w:rPr>
      </w:pPr>
    </w:p>
    <w:p w:rsidR="00660575" w:rsidRPr="00BE7FA1" w:rsidRDefault="00660575" w:rsidP="00BE7FA1">
      <w:pPr>
        <w:spacing w:after="0" w:line="360" w:lineRule="auto"/>
        <w:ind w:firstLine="709"/>
        <w:jc w:val="both"/>
        <w:rPr>
          <w:szCs w:val="28"/>
        </w:rPr>
      </w:pPr>
      <w:r w:rsidRPr="00BE7FA1">
        <w:rPr>
          <w:szCs w:val="28"/>
        </w:rPr>
        <w:t>Разбиение выбранного элемента плиты на элементы было выполнено в соответствии со схемой расположения слоев при формовании.</w:t>
      </w:r>
    </w:p>
    <w:p w:rsidR="00385458" w:rsidRPr="00BE7FA1" w:rsidRDefault="00000F2D" w:rsidP="00BE7FA1">
      <w:pPr>
        <w:spacing w:after="0" w:line="360" w:lineRule="auto"/>
        <w:ind w:firstLine="709"/>
        <w:jc w:val="both"/>
        <w:rPr>
          <w:szCs w:val="28"/>
        </w:rPr>
      </w:pPr>
      <w:r w:rsidRPr="00BE7FA1">
        <w:rPr>
          <w:szCs w:val="28"/>
        </w:rPr>
        <w:t xml:space="preserve">При анализе и </w:t>
      </w:r>
      <w:r w:rsidR="000A3384" w:rsidRPr="00BE7FA1">
        <w:rPr>
          <w:szCs w:val="28"/>
        </w:rPr>
        <w:t xml:space="preserve">построении </w:t>
      </w:r>
      <w:r w:rsidRPr="00BE7FA1">
        <w:rPr>
          <w:szCs w:val="28"/>
        </w:rPr>
        <w:t>модели были приняты следующие допущения:</w:t>
      </w:r>
    </w:p>
    <w:p w:rsidR="008A2D8A" w:rsidRPr="00BE7FA1" w:rsidRDefault="00F9072D" w:rsidP="00BE7FA1">
      <w:pPr>
        <w:numPr>
          <w:ilvl w:val="0"/>
          <w:numId w:val="3"/>
        </w:numPr>
        <w:spacing w:after="0" w:line="360" w:lineRule="auto"/>
        <w:jc w:val="both"/>
        <w:rPr>
          <w:szCs w:val="28"/>
        </w:rPr>
      </w:pPr>
      <w:r w:rsidRPr="00BE7FA1">
        <w:rPr>
          <w:szCs w:val="28"/>
        </w:rPr>
        <w:t>Тепловой контакт нагревателей пресса и заготовки идеальный;</w:t>
      </w:r>
    </w:p>
    <w:p w:rsidR="008A2D8A" w:rsidRPr="00BE7FA1" w:rsidRDefault="00F9072D" w:rsidP="00BE7FA1">
      <w:pPr>
        <w:numPr>
          <w:ilvl w:val="0"/>
          <w:numId w:val="3"/>
        </w:numPr>
        <w:spacing w:after="0" w:line="360" w:lineRule="auto"/>
        <w:jc w:val="both"/>
        <w:rPr>
          <w:szCs w:val="28"/>
        </w:rPr>
      </w:pPr>
      <w:r w:rsidRPr="00BE7FA1">
        <w:rPr>
          <w:szCs w:val="28"/>
        </w:rPr>
        <w:t>Плиты нагревателей пресса не обладают тепловой инерцией;</w:t>
      </w:r>
    </w:p>
    <w:p w:rsidR="008A2D8A" w:rsidRPr="00BE7FA1" w:rsidRDefault="00F9072D" w:rsidP="00BE7FA1">
      <w:pPr>
        <w:numPr>
          <w:ilvl w:val="0"/>
          <w:numId w:val="3"/>
        </w:numPr>
        <w:spacing w:after="0" w:line="360" w:lineRule="auto"/>
        <w:jc w:val="both"/>
        <w:rPr>
          <w:szCs w:val="28"/>
        </w:rPr>
      </w:pPr>
      <w:proofErr w:type="gramStart"/>
      <w:r w:rsidRPr="00BE7FA1">
        <w:rPr>
          <w:szCs w:val="28"/>
        </w:rPr>
        <w:t>Отсутствует теплообмен верхней и нижней поверхностей с окружающей средой, температура определяется температурно-временным режимом нагревателя;</w:t>
      </w:r>
      <w:proofErr w:type="gramEnd"/>
    </w:p>
    <w:p w:rsidR="008A2D8A" w:rsidRPr="00BE7FA1" w:rsidRDefault="00F9072D" w:rsidP="00BE7FA1">
      <w:pPr>
        <w:numPr>
          <w:ilvl w:val="0"/>
          <w:numId w:val="3"/>
        </w:numPr>
        <w:spacing w:after="0" w:line="360" w:lineRule="auto"/>
        <w:jc w:val="both"/>
        <w:rPr>
          <w:szCs w:val="28"/>
        </w:rPr>
      </w:pPr>
      <w:r w:rsidRPr="00BE7FA1">
        <w:rPr>
          <w:szCs w:val="28"/>
        </w:rPr>
        <w:t>Отсутствует теплообмен на торцах плиты. Эти поверхности считаются теплоизолированными;</w:t>
      </w:r>
    </w:p>
    <w:p w:rsidR="008A2D8A" w:rsidRPr="00BE7FA1" w:rsidRDefault="00F9072D" w:rsidP="00BE7FA1">
      <w:pPr>
        <w:numPr>
          <w:ilvl w:val="0"/>
          <w:numId w:val="3"/>
        </w:numPr>
        <w:spacing w:after="0" w:line="360" w:lineRule="auto"/>
        <w:jc w:val="both"/>
        <w:rPr>
          <w:szCs w:val="28"/>
        </w:rPr>
      </w:pPr>
      <w:r w:rsidRPr="00BE7FA1">
        <w:rPr>
          <w:szCs w:val="28"/>
        </w:rPr>
        <w:t>Особенности области контакта матрицы и наполнителя не рассматриваются;</w:t>
      </w:r>
    </w:p>
    <w:p w:rsidR="008A2D8A" w:rsidRPr="00BE7FA1" w:rsidRDefault="00F9072D" w:rsidP="00BE7FA1">
      <w:pPr>
        <w:numPr>
          <w:ilvl w:val="0"/>
          <w:numId w:val="3"/>
        </w:numPr>
        <w:spacing w:after="0" w:line="360" w:lineRule="auto"/>
        <w:jc w:val="both"/>
        <w:rPr>
          <w:szCs w:val="28"/>
        </w:rPr>
      </w:pPr>
      <w:r w:rsidRPr="00BE7FA1">
        <w:rPr>
          <w:szCs w:val="28"/>
        </w:rPr>
        <w:t>Теплофизические свойства материала являются осредненными и од</w:t>
      </w:r>
      <w:r w:rsidR="00BE7FA1">
        <w:rPr>
          <w:szCs w:val="28"/>
        </w:rPr>
        <w:t>инаковыми для всех точек плиты,</w:t>
      </w:r>
      <w:r w:rsidRPr="00BE7FA1">
        <w:rPr>
          <w:szCs w:val="28"/>
        </w:rPr>
        <w:t xml:space="preserve"> зависящими только от температуры;</w:t>
      </w:r>
    </w:p>
    <w:p w:rsidR="008A2D8A" w:rsidRPr="00BE7FA1" w:rsidRDefault="00F9072D" w:rsidP="00BE7FA1">
      <w:pPr>
        <w:numPr>
          <w:ilvl w:val="0"/>
          <w:numId w:val="3"/>
        </w:numPr>
        <w:spacing w:after="0" w:line="360" w:lineRule="auto"/>
        <w:jc w:val="both"/>
        <w:rPr>
          <w:szCs w:val="28"/>
        </w:rPr>
      </w:pPr>
      <w:r w:rsidRPr="00BE7FA1">
        <w:rPr>
          <w:szCs w:val="28"/>
        </w:rPr>
        <w:t>Мощность тепловыделений зависит только от времени;</w:t>
      </w:r>
    </w:p>
    <w:p w:rsidR="008A2D8A" w:rsidRPr="00BE7FA1" w:rsidRDefault="00F9072D" w:rsidP="00BE7FA1">
      <w:pPr>
        <w:numPr>
          <w:ilvl w:val="0"/>
          <w:numId w:val="3"/>
        </w:numPr>
        <w:spacing w:after="0" w:line="360" w:lineRule="auto"/>
        <w:jc w:val="both"/>
        <w:rPr>
          <w:szCs w:val="28"/>
        </w:rPr>
      </w:pPr>
      <w:r w:rsidRPr="00BE7FA1">
        <w:rPr>
          <w:szCs w:val="28"/>
        </w:rPr>
        <w:t>Отсутствует теплообмен на внутренних поверхностях элемента сечения в силу симметрии. Эти поверхности считаются теплоизолированными.</w:t>
      </w:r>
    </w:p>
    <w:p w:rsidR="00385458" w:rsidRPr="00BE7FA1" w:rsidRDefault="007C2215" w:rsidP="00BE7FA1">
      <w:pPr>
        <w:spacing w:after="0" w:line="360" w:lineRule="auto"/>
        <w:ind w:firstLine="709"/>
        <w:jc w:val="both"/>
        <w:rPr>
          <w:szCs w:val="28"/>
        </w:rPr>
      </w:pPr>
      <w:r w:rsidRPr="00BE7FA1">
        <w:rPr>
          <w:szCs w:val="28"/>
        </w:rPr>
        <w:t>Температура верхней поверхности элемента соответствует использованной при отверждении плиты программе нагрева, которая задается ступенчатым режимом.</w:t>
      </w:r>
      <w:r w:rsidR="00660575" w:rsidRPr="00BE7FA1">
        <w:rPr>
          <w:szCs w:val="28"/>
        </w:rPr>
        <w:t xml:space="preserve"> На рисунке 2 приведен выбранный температурно-временной режим отверждения.</w:t>
      </w:r>
      <w:r w:rsidRPr="00BE7FA1">
        <w:rPr>
          <w:szCs w:val="28"/>
        </w:rPr>
        <w:t xml:space="preserve"> В таблице приведены параметры каждого сегмента температурной программы. Начальная температура всех точек плиты принимается равной 25°С.</w:t>
      </w:r>
      <w:r w:rsidR="00660575" w:rsidRPr="00BE7FA1">
        <w:rPr>
          <w:szCs w:val="28"/>
        </w:rPr>
        <w:t xml:space="preserve"> </w:t>
      </w:r>
    </w:p>
    <w:p w:rsidR="00660575" w:rsidRPr="00BE7FA1" w:rsidRDefault="00660575" w:rsidP="00BE7FA1">
      <w:pPr>
        <w:spacing w:after="0" w:line="360" w:lineRule="auto"/>
        <w:jc w:val="center"/>
        <w:rPr>
          <w:b/>
          <w:szCs w:val="28"/>
        </w:rPr>
      </w:pPr>
      <w:r w:rsidRPr="00BE7FA1">
        <w:rPr>
          <w:b/>
          <w:noProof/>
          <w:szCs w:val="28"/>
          <w:lang w:eastAsia="ru-RU"/>
        </w:rPr>
        <w:drawing>
          <wp:inline distT="0" distB="0" distL="0" distR="0" wp14:anchorId="7E9BAE2B" wp14:editId="35759BC3">
            <wp:extent cx="4824000" cy="2300275"/>
            <wp:effectExtent l="0" t="0" r="0" b="5080"/>
            <wp:docPr id="3" name="Рисунок 3" descr="C:\Documents and Settings\Jora\Рабочий стол\Статья\Статья\JPEG\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C:\Documents and Settings\Jora\Рабочий стол\Статья\Статья\JPEG\W3.jp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824000" cy="2300275"/>
                    </a:xfrm>
                    <a:prstGeom prst="rect">
                      <a:avLst/>
                    </a:prstGeom>
                    <a:noFill/>
                    <a:ln>
                      <a:noFill/>
                    </a:ln>
                  </pic:spPr>
                </pic:pic>
              </a:graphicData>
            </a:graphic>
          </wp:inline>
        </w:drawing>
      </w:r>
    </w:p>
    <w:p w:rsidR="00660575" w:rsidRPr="00BE7FA1" w:rsidRDefault="00660575" w:rsidP="00BE7FA1">
      <w:pPr>
        <w:spacing w:after="0" w:line="360" w:lineRule="auto"/>
        <w:jc w:val="center"/>
        <w:rPr>
          <w:sz w:val="24"/>
          <w:szCs w:val="28"/>
        </w:rPr>
      </w:pPr>
      <w:r w:rsidRPr="00BE7FA1">
        <w:rPr>
          <w:sz w:val="24"/>
          <w:szCs w:val="28"/>
        </w:rPr>
        <w:t>Рис</w:t>
      </w:r>
      <w:r w:rsidR="00BE7FA1" w:rsidRPr="00BE7FA1">
        <w:rPr>
          <w:sz w:val="24"/>
          <w:szCs w:val="28"/>
        </w:rPr>
        <w:t>.</w:t>
      </w:r>
      <w:r w:rsidRPr="00BE7FA1">
        <w:rPr>
          <w:sz w:val="24"/>
          <w:szCs w:val="28"/>
        </w:rPr>
        <w:t xml:space="preserve"> 2</w:t>
      </w:r>
      <w:r w:rsidR="00BE7FA1" w:rsidRPr="00BE7FA1">
        <w:rPr>
          <w:sz w:val="24"/>
          <w:szCs w:val="28"/>
        </w:rPr>
        <w:t xml:space="preserve"> –</w:t>
      </w:r>
      <w:r w:rsidRPr="00BE7FA1">
        <w:rPr>
          <w:sz w:val="24"/>
          <w:szCs w:val="28"/>
        </w:rPr>
        <w:t xml:space="preserve"> Температурная программа нагрева</w:t>
      </w:r>
    </w:p>
    <w:p w:rsidR="00BE7FA1" w:rsidRPr="00BE7FA1" w:rsidRDefault="00660575" w:rsidP="00BE7FA1">
      <w:pPr>
        <w:spacing w:after="0" w:line="240" w:lineRule="auto"/>
        <w:jc w:val="right"/>
        <w:rPr>
          <w:sz w:val="24"/>
        </w:rPr>
      </w:pPr>
      <w:r w:rsidRPr="00BE7FA1">
        <w:rPr>
          <w:sz w:val="24"/>
        </w:rPr>
        <w:t>Таблица 1</w:t>
      </w:r>
    </w:p>
    <w:p w:rsidR="00660575" w:rsidRPr="00BE7FA1" w:rsidRDefault="00660575" w:rsidP="00BE7FA1">
      <w:pPr>
        <w:spacing w:after="0" w:line="240" w:lineRule="auto"/>
        <w:jc w:val="center"/>
        <w:rPr>
          <w:sz w:val="24"/>
        </w:rPr>
      </w:pPr>
      <w:r w:rsidRPr="00BE7FA1">
        <w:rPr>
          <w:sz w:val="24"/>
        </w:rPr>
        <w:t>Температурная программа отверждения стеклопластика</w:t>
      </w:r>
    </w:p>
    <w:tbl>
      <w:tblPr>
        <w:tblStyle w:val="a6"/>
        <w:tblW w:w="9072" w:type="dxa"/>
        <w:tblInd w:w="108" w:type="dxa"/>
        <w:tblLayout w:type="fixed"/>
        <w:tblLook w:val="04A0" w:firstRow="1" w:lastRow="0" w:firstColumn="1" w:lastColumn="0" w:noHBand="0" w:noVBand="1"/>
      </w:tblPr>
      <w:tblGrid>
        <w:gridCol w:w="457"/>
        <w:gridCol w:w="2044"/>
        <w:gridCol w:w="2035"/>
        <w:gridCol w:w="2268"/>
        <w:gridCol w:w="2268"/>
      </w:tblGrid>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w:t>
            </w:r>
          </w:p>
        </w:tc>
        <w:tc>
          <w:tcPr>
            <w:tcW w:w="2044" w:type="dxa"/>
            <w:vAlign w:val="center"/>
          </w:tcPr>
          <w:p w:rsidR="00660575" w:rsidRPr="00BE7FA1" w:rsidRDefault="00660575" w:rsidP="00BE7FA1">
            <w:pPr>
              <w:contextualSpacing/>
              <w:jc w:val="center"/>
              <w:rPr>
                <w:sz w:val="24"/>
              </w:rPr>
            </w:pPr>
            <w:r w:rsidRPr="00BE7FA1">
              <w:rPr>
                <w:sz w:val="24"/>
              </w:rPr>
              <w:t>Тип сегмента</w:t>
            </w:r>
          </w:p>
        </w:tc>
        <w:tc>
          <w:tcPr>
            <w:tcW w:w="2035" w:type="dxa"/>
            <w:vAlign w:val="center"/>
          </w:tcPr>
          <w:p w:rsidR="00660575" w:rsidRPr="00BE7FA1" w:rsidRDefault="00660575" w:rsidP="00BE7FA1">
            <w:pPr>
              <w:contextualSpacing/>
              <w:jc w:val="center"/>
              <w:rPr>
                <w:sz w:val="24"/>
              </w:rPr>
            </w:pPr>
            <w:r w:rsidRPr="00BE7FA1">
              <w:rPr>
                <w:sz w:val="24"/>
              </w:rPr>
              <w:t>Температура, °</w:t>
            </w:r>
            <w:proofErr w:type="gramStart"/>
            <w:r w:rsidRPr="00BE7FA1">
              <w:rPr>
                <w:sz w:val="24"/>
              </w:rPr>
              <w:t>С</w:t>
            </w:r>
            <w:proofErr w:type="gramEnd"/>
          </w:p>
        </w:tc>
        <w:tc>
          <w:tcPr>
            <w:tcW w:w="2268" w:type="dxa"/>
            <w:vAlign w:val="center"/>
          </w:tcPr>
          <w:p w:rsidR="00660575" w:rsidRPr="00BE7FA1" w:rsidRDefault="00660575" w:rsidP="00BE7FA1">
            <w:pPr>
              <w:contextualSpacing/>
              <w:jc w:val="center"/>
              <w:rPr>
                <w:sz w:val="24"/>
              </w:rPr>
            </w:pPr>
            <w:r w:rsidRPr="00BE7FA1">
              <w:rPr>
                <w:sz w:val="24"/>
              </w:rPr>
              <w:t xml:space="preserve">Скорость нагрева, </w:t>
            </w:r>
            <w:proofErr w:type="gramStart"/>
            <w:r w:rsidRPr="00BE7FA1">
              <w:rPr>
                <w:sz w:val="24"/>
              </w:rPr>
              <w:t>К</w:t>
            </w:r>
            <w:proofErr w:type="gramEnd"/>
            <w:r w:rsidRPr="00BE7FA1">
              <w:rPr>
                <w:sz w:val="24"/>
              </w:rPr>
              <w:t>/мин</w:t>
            </w:r>
          </w:p>
        </w:tc>
        <w:tc>
          <w:tcPr>
            <w:tcW w:w="2268" w:type="dxa"/>
            <w:vAlign w:val="center"/>
          </w:tcPr>
          <w:p w:rsidR="00660575" w:rsidRPr="00BE7FA1" w:rsidRDefault="00660575" w:rsidP="00BE7FA1">
            <w:pPr>
              <w:contextualSpacing/>
              <w:jc w:val="center"/>
              <w:rPr>
                <w:sz w:val="24"/>
              </w:rPr>
            </w:pPr>
            <w:r w:rsidRPr="00BE7FA1">
              <w:rPr>
                <w:sz w:val="24"/>
              </w:rPr>
              <w:t>Время выдержки, мин</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1</w:t>
            </w:r>
          </w:p>
        </w:tc>
        <w:tc>
          <w:tcPr>
            <w:tcW w:w="2044" w:type="dxa"/>
            <w:vAlign w:val="center"/>
          </w:tcPr>
          <w:p w:rsidR="00660575" w:rsidRPr="00BE7FA1" w:rsidRDefault="00660575" w:rsidP="00BE7FA1">
            <w:pPr>
              <w:contextualSpacing/>
              <w:jc w:val="center"/>
              <w:rPr>
                <w:sz w:val="24"/>
              </w:rPr>
            </w:pPr>
            <w:r w:rsidRPr="00BE7FA1">
              <w:rPr>
                <w:sz w:val="24"/>
              </w:rPr>
              <w:t>Динамический</w:t>
            </w:r>
          </w:p>
        </w:tc>
        <w:tc>
          <w:tcPr>
            <w:tcW w:w="2035" w:type="dxa"/>
            <w:vAlign w:val="center"/>
          </w:tcPr>
          <w:p w:rsidR="00660575" w:rsidRPr="00BE7FA1" w:rsidRDefault="00660575" w:rsidP="00AB72DE">
            <w:pPr>
              <w:contextualSpacing/>
              <w:jc w:val="center"/>
              <w:rPr>
                <w:sz w:val="24"/>
              </w:rPr>
            </w:pPr>
            <w:r w:rsidRPr="00BE7FA1">
              <w:rPr>
                <w:sz w:val="24"/>
              </w:rPr>
              <w:t>25</w:t>
            </w:r>
            <w:r w:rsidR="00AB72DE">
              <w:rPr>
                <w:sz w:val="24"/>
              </w:rPr>
              <w:t>–</w:t>
            </w:r>
            <w:r w:rsidRPr="00BE7FA1">
              <w:rPr>
                <w:sz w:val="24"/>
              </w:rPr>
              <w:t>120</w:t>
            </w:r>
          </w:p>
        </w:tc>
        <w:tc>
          <w:tcPr>
            <w:tcW w:w="2268" w:type="dxa"/>
            <w:vAlign w:val="center"/>
          </w:tcPr>
          <w:p w:rsidR="00660575" w:rsidRPr="00BE7FA1" w:rsidRDefault="00660575" w:rsidP="00BE7FA1">
            <w:pPr>
              <w:contextualSpacing/>
              <w:jc w:val="center"/>
              <w:rPr>
                <w:sz w:val="24"/>
              </w:rPr>
            </w:pPr>
            <w:r w:rsidRPr="00BE7FA1">
              <w:rPr>
                <w:sz w:val="24"/>
              </w:rPr>
              <w:t>2</w:t>
            </w:r>
          </w:p>
        </w:tc>
        <w:tc>
          <w:tcPr>
            <w:tcW w:w="2268" w:type="dxa"/>
            <w:vAlign w:val="center"/>
          </w:tcPr>
          <w:p w:rsidR="00660575" w:rsidRPr="00BE7FA1" w:rsidRDefault="00660575" w:rsidP="00BE7FA1">
            <w:pPr>
              <w:contextualSpacing/>
              <w:jc w:val="center"/>
              <w:rPr>
                <w:sz w:val="24"/>
              </w:rPr>
            </w:pPr>
            <w:r w:rsidRPr="00BE7FA1">
              <w:rPr>
                <w:sz w:val="24"/>
              </w:rPr>
              <w:t>-</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2</w:t>
            </w:r>
          </w:p>
        </w:tc>
        <w:tc>
          <w:tcPr>
            <w:tcW w:w="2044" w:type="dxa"/>
            <w:vAlign w:val="center"/>
          </w:tcPr>
          <w:p w:rsidR="00660575" w:rsidRPr="00BE7FA1" w:rsidRDefault="00660575" w:rsidP="00BE7FA1">
            <w:pPr>
              <w:contextualSpacing/>
              <w:jc w:val="center"/>
              <w:rPr>
                <w:sz w:val="24"/>
              </w:rPr>
            </w:pPr>
            <w:r w:rsidRPr="00BE7FA1">
              <w:rPr>
                <w:sz w:val="24"/>
              </w:rPr>
              <w:t>Изотермический</w:t>
            </w:r>
          </w:p>
        </w:tc>
        <w:tc>
          <w:tcPr>
            <w:tcW w:w="2035" w:type="dxa"/>
            <w:vAlign w:val="center"/>
          </w:tcPr>
          <w:p w:rsidR="00660575" w:rsidRPr="00BE7FA1" w:rsidRDefault="00660575" w:rsidP="00BE7FA1">
            <w:pPr>
              <w:contextualSpacing/>
              <w:jc w:val="center"/>
              <w:rPr>
                <w:sz w:val="24"/>
              </w:rPr>
            </w:pPr>
            <w:r w:rsidRPr="00BE7FA1">
              <w:rPr>
                <w:sz w:val="24"/>
              </w:rPr>
              <w:t>120</w:t>
            </w:r>
          </w:p>
        </w:tc>
        <w:tc>
          <w:tcPr>
            <w:tcW w:w="2268" w:type="dxa"/>
            <w:vAlign w:val="center"/>
          </w:tcPr>
          <w:p w:rsidR="00660575" w:rsidRPr="00BE7FA1" w:rsidRDefault="00660575" w:rsidP="00BE7FA1">
            <w:pPr>
              <w:contextualSpacing/>
              <w:jc w:val="center"/>
              <w:rPr>
                <w:sz w:val="24"/>
              </w:rPr>
            </w:pPr>
            <w:r w:rsidRPr="00BE7FA1">
              <w:rPr>
                <w:sz w:val="24"/>
              </w:rPr>
              <w:t>-</w:t>
            </w:r>
          </w:p>
        </w:tc>
        <w:tc>
          <w:tcPr>
            <w:tcW w:w="2268" w:type="dxa"/>
            <w:vAlign w:val="center"/>
          </w:tcPr>
          <w:p w:rsidR="00660575" w:rsidRPr="00BE7FA1" w:rsidRDefault="00660575" w:rsidP="00BE7FA1">
            <w:pPr>
              <w:contextualSpacing/>
              <w:jc w:val="center"/>
              <w:rPr>
                <w:sz w:val="24"/>
              </w:rPr>
            </w:pPr>
            <w:r w:rsidRPr="00BE7FA1">
              <w:rPr>
                <w:sz w:val="24"/>
              </w:rPr>
              <w:t>60</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3</w:t>
            </w:r>
          </w:p>
        </w:tc>
        <w:tc>
          <w:tcPr>
            <w:tcW w:w="2044" w:type="dxa"/>
            <w:vAlign w:val="center"/>
          </w:tcPr>
          <w:p w:rsidR="00660575" w:rsidRPr="00BE7FA1" w:rsidRDefault="00660575" w:rsidP="00BE7FA1">
            <w:pPr>
              <w:contextualSpacing/>
              <w:jc w:val="center"/>
              <w:rPr>
                <w:sz w:val="24"/>
              </w:rPr>
            </w:pPr>
            <w:r w:rsidRPr="00BE7FA1">
              <w:rPr>
                <w:sz w:val="24"/>
              </w:rPr>
              <w:t>Динамический</w:t>
            </w:r>
          </w:p>
        </w:tc>
        <w:tc>
          <w:tcPr>
            <w:tcW w:w="2035" w:type="dxa"/>
            <w:vAlign w:val="center"/>
          </w:tcPr>
          <w:p w:rsidR="00660575" w:rsidRPr="00BE7FA1" w:rsidRDefault="00660575" w:rsidP="00BE7FA1">
            <w:pPr>
              <w:contextualSpacing/>
              <w:jc w:val="center"/>
              <w:rPr>
                <w:sz w:val="24"/>
              </w:rPr>
            </w:pPr>
            <w:r w:rsidRPr="00BE7FA1">
              <w:rPr>
                <w:sz w:val="24"/>
              </w:rPr>
              <w:t>120</w:t>
            </w:r>
            <w:r w:rsidR="00AB72DE" w:rsidRPr="00AB72DE">
              <w:rPr>
                <w:sz w:val="24"/>
                <w:szCs w:val="28"/>
              </w:rPr>
              <w:t>–</w:t>
            </w:r>
            <w:r w:rsidRPr="00BE7FA1">
              <w:rPr>
                <w:sz w:val="24"/>
              </w:rPr>
              <w:t>160</w:t>
            </w:r>
          </w:p>
        </w:tc>
        <w:tc>
          <w:tcPr>
            <w:tcW w:w="2268" w:type="dxa"/>
            <w:vAlign w:val="center"/>
          </w:tcPr>
          <w:p w:rsidR="00660575" w:rsidRPr="00BE7FA1" w:rsidRDefault="00660575" w:rsidP="00BE7FA1">
            <w:pPr>
              <w:contextualSpacing/>
              <w:jc w:val="center"/>
              <w:rPr>
                <w:sz w:val="24"/>
              </w:rPr>
            </w:pPr>
            <w:r w:rsidRPr="00BE7FA1">
              <w:rPr>
                <w:sz w:val="24"/>
              </w:rPr>
              <w:t>2</w:t>
            </w:r>
          </w:p>
        </w:tc>
        <w:tc>
          <w:tcPr>
            <w:tcW w:w="2268" w:type="dxa"/>
            <w:vAlign w:val="center"/>
          </w:tcPr>
          <w:p w:rsidR="00660575" w:rsidRPr="00BE7FA1" w:rsidRDefault="00660575" w:rsidP="00BE7FA1">
            <w:pPr>
              <w:contextualSpacing/>
              <w:jc w:val="center"/>
              <w:rPr>
                <w:sz w:val="24"/>
              </w:rPr>
            </w:pPr>
            <w:r w:rsidRPr="00BE7FA1">
              <w:rPr>
                <w:sz w:val="24"/>
              </w:rPr>
              <w:t>-</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4</w:t>
            </w:r>
          </w:p>
        </w:tc>
        <w:tc>
          <w:tcPr>
            <w:tcW w:w="2044" w:type="dxa"/>
            <w:vAlign w:val="center"/>
          </w:tcPr>
          <w:p w:rsidR="00660575" w:rsidRPr="00BE7FA1" w:rsidRDefault="00660575" w:rsidP="00BE7FA1">
            <w:pPr>
              <w:contextualSpacing/>
              <w:jc w:val="center"/>
              <w:rPr>
                <w:sz w:val="24"/>
              </w:rPr>
            </w:pPr>
            <w:r w:rsidRPr="00BE7FA1">
              <w:rPr>
                <w:sz w:val="24"/>
              </w:rPr>
              <w:t>Изотермический</w:t>
            </w:r>
          </w:p>
        </w:tc>
        <w:tc>
          <w:tcPr>
            <w:tcW w:w="2035" w:type="dxa"/>
            <w:vAlign w:val="center"/>
          </w:tcPr>
          <w:p w:rsidR="00660575" w:rsidRPr="00BE7FA1" w:rsidRDefault="00660575" w:rsidP="00BE7FA1">
            <w:pPr>
              <w:contextualSpacing/>
              <w:jc w:val="center"/>
              <w:rPr>
                <w:sz w:val="24"/>
              </w:rPr>
            </w:pPr>
            <w:r w:rsidRPr="00BE7FA1">
              <w:rPr>
                <w:sz w:val="24"/>
              </w:rPr>
              <w:t>160</w:t>
            </w:r>
          </w:p>
        </w:tc>
        <w:tc>
          <w:tcPr>
            <w:tcW w:w="2268" w:type="dxa"/>
            <w:vAlign w:val="center"/>
          </w:tcPr>
          <w:p w:rsidR="00660575" w:rsidRPr="00BE7FA1" w:rsidRDefault="00660575" w:rsidP="00BE7FA1">
            <w:pPr>
              <w:contextualSpacing/>
              <w:jc w:val="center"/>
              <w:rPr>
                <w:sz w:val="24"/>
              </w:rPr>
            </w:pPr>
            <w:r w:rsidRPr="00BE7FA1">
              <w:rPr>
                <w:sz w:val="24"/>
              </w:rPr>
              <w:t>-</w:t>
            </w:r>
          </w:p>
        </w:tc>
        <w:tc>
          <w:tcPr>
            <w:tcW w:w="2268" w:type="dxa"/>
            <w:vAlign w:val="center"/>
          </w:tcPr>
          <w:p w:rsidR="00660575" w:rsidRPr="00BE7FA1" w:rsidRDefault="00660575" w:rsidP="00BE7FA1">
            <w:pPr>
              <w:contextualSpacing/>
              <w:jc w:val="center"/>
              <w:rPr>
                <w:sz w:val="24"/>
              </w:rPr>
            </w:pPr>
            <w:r w:rsidRPr="00BE7FA1">
              <w:rPr>
                <w:sz w:val="24"/>
              </w:rPr>
              <w:t>5</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5</w:t>
            </w:r>
          </w:p>
        </w:tc>
        <w:tc>
          <w:tcPr>
            <w:tcW w:w="2044" w:type="dxa"/>
            <w:vAlign w:val="center"/>
          </w:tcPr>
          <w:p w:rsidR="00660575" w:rsidRPr="00BE7FA1" w:rsidRDefault="00660575" w:rsidP="00BE7FA1">
            <w:pPr>
              <w:contextualSpacing/>
              <w:jc w:val="center"/>
              <w:rPr>
                <w:sz w:val="24"/>
              </w:rPr>
            </w:pPr>
            <w:r w:rsidRPr="00BE7FA1">
              <w:rPr>
                <w:sz w:val="24"/>
              </w:rPr>
              <w:t>Динамический</w:t>
            </w:r>
          </w:p>
        </w:tc>
        <w:tc>
          <w:tcPr>
            <w:tcW w:w="2035" w:type="dxa"/>
            <w:vAlign w:val="center"/>
          </w:tcPr>
          <w:p w:rsidR="00660575" w:rsidRPr="00BE7FA1" w:rsidRDefault="00660575" w:rsidP="00AB72DE">
            <w:pPr>
              <w:contextualSpacing/>
              <w:jc w:val="center"/>
              <w:rPr>
                <w:sz w:val="24"/>
              </w:rPr>
            </w:pPr>
            <w:r w:rsidRPr="00BE7FA1">
              <w:rPr>
                <w:sz w:val="24"/>
              </w:rPr>
              <w:t>160</w:t>
            </w:r>
            <w:r w:rsidR="00AB72DE">
              <w:rPr>
                <w:sz w:val="24"/>
              </w:rPr>
              <w:t>–</w:t>
            </w:r>
            <w:r w:rsidRPr="00BE7FA1">
              <w:rPr>
                <w:sz w:val="24"/>
              </w:rPr>
              <w:t>165</w:t>
            </w:r>
          </w:p>
        </w:tc>
        <w:tc>
          <w:tcPr>
            <w:tcW w:w="2268" w:type="dxa"/>
            <w:vAlign w:val="center"/>
          </w:tcPr>
          <w:p w:rsidR="00660575" w:rsidRPr="00BE7FA1" w:rsidRDefault="00660575" w:rsidP="00BE7FA1">
            <w:pPr>
              <w:contextualSpacing/>
              <w:jc w:val="center"/>
              <w:rPr>
                <w:sz w:val="24"/>
              </w:rPr>
            </w:pPr>
            <w:r w:rsidRPr="00BE7FA1">
              <w:rPr>
                <w:sz w:val="24"/>
              </w:rPr>
              <w:t>2</w:t>
            </w:r>
          </w:p>
        </w:tc>
        <w:tc>
          <w:tcPr>
            <w:tcW w:w="2268" w:type="dxa"/>
            <w:vAlign w:val="center"/>
          </w:tcPr>
          <w:p w:rsidR="00660575" w:rsidRPr="00BE7FA1" w:rsidRDefault="00660575" w:rsidP="00BE7FA1">
            <w:pPr>
              <w:contextualSpacing/>
              <w:jc w:val="center"/>
              <w:rPr>
                <w:sz w:val="24"/>
              </w:rPr>
            </w:pPr>
            <w:r w:rsidRPr="00BE7FA1">
              <w:rPr>
                <w:sz w:val="24"/>
              </w:rPr>
              <w:t>-</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6</w:t>
            </w:r>
          </w:p>
        </w:tc>
        <w:tc>
          <w:tcPr>
            <w:tcW w:w="2044" w:type="dxa"/>
            <w:vAlign w:val="center"/>
          </w:tcPr>
          <w:p w:rsidR="00660575" w:rsidRPr="00BE7FA1" w:rsidRDefault="00660575" w:rsidP="00BE7FA1">
            <w:pPr>
              <w:contextualSpacing/>
              <w:jc w:val="center"/>
              <w:rPr>
                <w:sz w:val="24"/>
              </w:rPr>
            </w:pPr>
            <w:r w:rsidRPr="00BE7FA1">
              <w:rPr>
                <w:sz w:val="24"/>
              </w:rPr>
              <w:t>Динамический</w:t>
            </w:r>
          </w:p>
        </w:tc>
        <w:tc>
          <w:tcPr>
            <w:tcW w:w="2035" w:type="dxa"/>
            <w:vAlign w:val="center"/>
          </w:tcPr>
          <w:p w:rsidR="00660575" w:rsidRPr="00BE7FA1" w:rsidRDefault="00660575" w:rsidP="00AB72DE">
            <w:pPr>
              <w:contextualSpacing/>
              <w:jc w:val="center"/>
              <w:rPr>
                <w:sz w:val="24"/>
              </w:rPr>
            </w:pPr>
            <w:r w:rsidRPr="00BE7FA1">
              <w:rPr>
                <w:sz w:val="24"/>
              </w:rPr>
              <w:t>165</w:t>
            </w:r>
            <w:r w:rsidR="00AB72DE">
              <w:rPr>
                <w:sz w:val="24"/>
              </w:rPr>
              <w:t>–</w:t>
            </w:r>
            <w:r w:rsidRPr="00BE7FA1">
              <w:rPr>
                <w:sz w:val="24"/>
              </w:rPr>
              <w:t>158</w:t>
            </w:r>
          </w:p>
        </w:tc>
        <w:tc>
          <w:tcPr>
            <w:tcW w:w="2268" w:type="dxa"/>
            <w:vAlign w:val="center"/>
          </w:tcPr>
          <w:p w:rsidR="00660575" w:rsidRPr="00BE7FA1" w:rsidRDefault="00660575" w:rsidP="00BE7FA1">
            <w:pPr>
              <w:contextualSpacing/>
              <w:jc w:val="center"/>
              <w:rPr>
                <w:sz w:val="24"/>
              </w:rPr>
            </w:pPr>
            <w:r w:rsidRPr="00BE7FA1">
              <w:rPr>
                <w:sz w:val="24"/>
              </w:rPr>
              <w:t>-0,2</w:t>
            </w:r>
          </w:p>
        </w:tc>
        <w:tc>
          <w:tcPr>
            <w:tcW w:w="2268" w:type="dxa"/>
            <w:vAlign w:val="center"/>
          </w:tcPr>
          <w:p w:rsidR="00660575" w:rsidRPr="00BE7FA1" w:rsidRDefault="00660575" w:rsidP="00BE7FA1">
            <w:pPr>
              <w:contextualSpacing/>
              <w:jc w:val="center"/>
              <w:rPr>
                <w:sz w:val="24"/>
              </w:rPr>
            </w:pPr>
            <w:r w:rsidRPr="00BE7FA1">
              <w:rPr>
                <w:sz w:val="24"/>
              </w:rPr>
              <w:t>-</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7</w:t>
            </w:r>
          </w:p>
        </w:tc>
        <w:tc>
          <w:tcPr>
            <w:tcW w:w="2044" w:type="dxa"/>
            <w:vAlign w:val="center"/>
          </w:tcPr>
          <w:p w:rsidR="00660575" w:rsidRPr="00BE7FA1" w:rsidRDefault="00660575" w:rsidP="00BE7FA1">
            <w:pPr>
              <w:contextualSpacing/>
              <w:jc w:val="center"/>
              <w:rPr>
                <w:sz w:val="24"/>
              </w:rPr>
            </w:pPr>
            <w:r w:rsidRPr="00BE7FA1">
              <w:rPr>
                <w:sz w:val="24"/>
              </w:rPr>
              <w:t>Динамический</w:t>
            </w:r>
          </w:p>
        </w:tc>
        <w:tc>
          <w:tcPr>
            <w:tcW w:w="2035" w:type="dxa"/>
            <w:vAlign w:val="center"/>
          </w:tcPr>
          <w:p w:rsidR="00660575" w:rsidRPr="00BE7FA1" w:rsidRDefault="00660575" w:rsidP="00AB72DE">
            <w:pPr>
              <w:contextualSpacing/>
              <w:jc w:val="center"/>
              <w:rPr>
                <w:sz w:val="24"/>
              </w:rPr>
            </w:pPr>
            <w:r w:rsidRPr="00BE7FA1">
              <w:rPr>
                <w:sz w:val="24"/>
              </w:rPr>
              <w:t>158</w:t>
            </w:r>
            <w:r w:rsidR="00AB72DE">
              <w:rPr>
                <w:sz w:val="24"/>
              </w:rPr>
              <w:t>–</w:t>
            </w:r>
            <w:r w:rsidRPr="00BE7FA1">
              <w:rPr>
                <w:sz w:val="24"/>
              </w:rPr>
              <w:t>175</w:t>
            </w:r>
          </w:p>
        </w:tc>
        <w:tc>
          <w:tcPr>
            <w:tcW w:w="2268" w:type="dxa"/>
            <w:vAlign w:val="center"/>
          </w:tcPr>
          <w:p w:rsidR="00660575" w:rsidRPr="00BE7FA1" w:rsidRDefault="00660575" w:rsidP="00BE7FA1">
            <w:pPr>
              <w:contextualSpacing/>
              <w:jc w:val="center"/>
              <w:rPr>
                <w:sz w:val="24"/>
              </w:rPr>
            </w:pPr>
            <w:r w:rsidRPr="00BE7FA1">
              <w:rPr>
                <w:sz w:val="24"/>
              </w:rPr>
              <w:t>2</w:t>
            </w:r>
          </w:p>
        </w:tc>
        <w:tc>
          <w:tcPr>
            <w:tcW w:w="2268" w:type="dxa"/>
            <w:vAlign w:val="center"/>
          </w:tcPr>
          <w:p w:rsidR="00660575" w:rsidRPr="00BE7FA1" w:rsidRDefault="00660575" w:rsidP="00BE7FA1">
            <w:pPr>
              <w:contextualSpacing/>
              <w:jc w:val="center"/>
              <w:rPr>
                <w:sz w:val="24"/>
              </w:rPr>
            </w:pPr>
            <w:r w:rsidRPr="00BE7FA1">
              <w:rPr>
                <w:sz w:val="24"/>
              </w:rPr>
              <w:t>-</w:t>
            </w:r>
          </w:p>
        </w:tc>
      </w:tr>
      <w:tr w:rsidR="00660575" w:rsidRPr="00BE7FA1" w:rsidTr="00AB72DE">
        <w:tc>
          <w:tcPr>
            <w:tcW w:w="457" w:type="dxa"/>
            <w:vAlign w:val="center"/>
          </w:tcPr>
          <w:p w:rsidR="00660575" w:rsidRPr="00BE7FA1" w:rsidRDefault="00660575" w:rsidP="00BE7FA1">
            <w:pPr>
              <w:contextualSpacing/>
              <w:jc w:val="center"/>
              <w:rPr>
                <w:sz w:val="24"/>
              </w:rPr>
            </w:pPr>
            <w:r w:rsidRPr="00BE7FA1">
              <w:rPr>
                <w:sz w:val="24"/>
              </w:rPr>
              <w:t>8</w:t>
            </w:r>
          </w:p>
        </w:tc>
        <w:tc>
          <w:tcPr>
            <w:tcW w:w="2044" w:type="dxa"/>
            <w:vAlign w:val="center"/>
          </w:tcPr>
          <w:p w:rsidR="00660575" w:rsidRPr="00BE7FA1" w:rsidRDefault="00660575" w:rsidP="00BE7FA1">
            <w:pPr>
              <w:contextualSpacing/>
              <w:jc w:val="center"/>
              <w:rPr>
                <w:sz w:val="24"/>
              </w:rPr>
            </w:pPr>
            <w:r w:rsidRPr="00BE7FA1">
              <w:rPr>
                <w:sz w:val="24"/>
              </w:rPr>
              <w:t>Изотермический</w:t>
            </w:r>
          </w:p>
        </w:tc>
        <w:tc>
          <w:tcPr>
            <w:tcW w:w="2035" w:type="dxa"/>
            <w:vAlign w:val="center"/>
          </w:tcPr>
          <w:p w:rsidR="00660575" w:rsidRPr="00BE7FA1" w:rsidRDefault="00660575" w:rsidP="00BE7FA1">
            <w:pPr>
              <w:contextualSpacing/>
              <w:jc w:val="center"/>
              <w:rPr>
                <w:sz w:val="24"/>
              </w:rPr>
            </w:pPr>
            <w:r w:rsidRPr="00BE7FA1">
              <w:rPr>
                <w:sz w:val="24"/>
              </w:rPr>
              <w:t>175</w:t>
            </w:r>
          </w:p>
        </w:tc>
        <w:tc>
          <w:tcPr>
            <w:tcW w:w="2268" w:type="dxa"/>
            <w:vAlign w:val="center"/>
          </w:tcPr>
          <w:p w:rsidR="00660575" w:rsidRPr="00BE7FA1" w:rsidRDefault="00660575" w:rsidP="00BE7FA1">
            <w:pPr>
              <w:contextualSpacing/>
              <w:jc w:val="center"/>
              <w:rPr>
                <w:sz w:val="24"/>
              </w:rPr>
            </w:pPr>
            <w:r w:rsidRPr="00BE7FA1">
              <w:rPr>
                <w:sz w:val="24"/>
              </w:rPr>
              <w:t>-</w:t>
            </w:r>
          </w:p>
        </w:tc>
        <w:tc>
          <w:tcPr>
            <w:tcW w:w="2268" w:type="dxa"/>
            <w:vAlign w:val="center"/>
          </w:tcPr>
          <w:p w:rsidR="00660575" w:rsidRPr="00BE7FA1" w:rsidRDefault="00660575" w:rsidP="00BE7FA1">
            <w:pPr>
              <w:contextualSpacing/>
              <w:jc w:val="center"/>
              <w:rPr>
                <w:sz w:val="24"/>
              </w:rPr>
            </w:pPr>
            <w:r w:rsidRPr="00BE7FA1">
              <w:rPr>
                <w:sz w:val="24"/>
              </w:rPr>
              <w:t>180</w:t>
            </w:r>
          </w:p>
        </w:tc>
      </w:tr>
    </w:tbl>
    <w:p w:rsidR="00385458" w:rsidRPr="00BE7FA1" w:rsidRDefault="00AD15B2" w:rsidP="00BE7FA1">
      <w:pPr>
        <w:spacing w:after="0" w:line="360" w:lineRule="auto"/>
        <w:ind w:firstLine="709"/>
        <w:jc w:val="both"/>
        <w:rPr>
          <w:szCs w:val="28"/>
        </w:rPr>
      </w:pPr>
      <w:r w:rsidRPr="00BE7FA1">
        <w:rPr>
          <w:szCs w:val="28"/>
        </w:rPr>
        <w:t xml:space="preserve">Экспериментальное исследование теплофизических свойств было выполнено на </w:t>
      </w:r>
      <w:proofErr w:type="spellStart"/>
      <w:r w:rsidRPr="00BE7FA1">
        <w:rPr>
          <w:szCs w:val="28"/>
        </w:rPr>
        <w:t>термоаналитическом</w:t>
      </w:r>
      <w:proofErr w:type="spellEnd"/>
      <w:r w:rsidRPr="00BE7FA1">
        <w:rPr>
          <w:szCs w:val="28"/>
        </w:rPr>
        <w:t xml:space="preserve"> оборудовании фирмы </w:t>
      </w:r>
      <w:r w:rsidRPr="00BE7FA1">
        <w:rPr>
          <w:szCs w:val="28"/>
          <w:lang w:val="en-US"/>
        </w:rPr>
        <w:t>NETZSCH</w:t>
      </w:r>
      <w:r w:rsidR="007C2215" w:rsidRPr="00BE7FA1">
        <w:rPr>
          <w:szCs w:val="28"/>
        </w:rPr>
        <w:t>.</w:t>
      </w:r>
      <w:r w:rsidRPr="00BE7FA1">
        <w:rPr>
          <w:szCs w:val="28"/>
        </w:rPr>
        <w:t xml:space="preserve"> Применялись следующие приборы:</w:t>
      </w:r>
    </w:p>
    <w:p w:rsidR="00AD15B2" w:rsidRPr="00BE7FA1" w:rsidRDefault="00AD15B2" w:rsidP="00BE7FA1">
      <w:pPr>
        <w:pStyle w:val="a5"/>
        <w:numPr>
          <w:ilvl w:val="0"/>
          <w:numId w:val="4"/>
        </w:numPr>
        <w:spacing w:after="0" w:line="360" w:lineRule="auto"/>
        <w:ind w:left="993" w:hanging="426"/>
        <w:jc w:val="both"/>
        <w:rPr>
          <w:szCs w:val="28"/>
        </w:rPr>
      </w:pPr>
      <w:r w:rsidRPr="00BE7FA1">
        <w:rPr>
          <w:szCs w:val="28"/>
        </w:rPr>
        <w:t>Дифференциально-сканирующий калориметр</w:t>
      </w:r>
      <w:r w:rsidRPr="00BE7FA1">
        <w:rPr>
          <w:szCs w:val="28"/>
          <w:shd w:val="clear" w:color="auto" w:fill="FFFFFF"/>
        </w:rPr>
        <w:t xml:space="preserve"> </w:t>
      </w:r>
      <w:r w:rsidRPr="00BE7FA1">
        <w:rPr>
          <w:szCs w:val="28"/>
          <w:shd w:val="clear" w:color="auto" w:fill="FFFFFF"/>
          <w:lang w:val="en-US"/>
        </w:rPr>
        <w:t>DSC</w:t>
      </w:r>
      <w:r w:rsidRPr="00BE7FA1">
        <w:rPr>
          <w:szCs w:val="28"/>
          <w:shd w:val="clear" w:color="auto" w:fill="FFFFFF"/>
        </w:rPr>
        <w:t xml:space="preserve"> 204 </w:t>
      </w:r>
      <w:r w:rsidRPr="00BE7FA1">
        <w:rPr>
          <w:szCs w:val="28"/>
          <w:shd w:val="clear" w:color="auto" w:fill="FFFFFF"/>
          <w:lang w:val="en-US"/>
        </w:rPr>
        <w:t>F</w:t>
      </w:r>
      <w:r w:rsidRPr="00BE7FA1">
        <w:rPr>
          <w:szCs w:val="28"/>
          <w:shd w:val="clear" w:color="auto" w:fill="FFFFFF"/>
        </w:rPr>
        <w:t xml:space="preserve">1 </w:t>
      </w:r>
      <w:r w:rsidRPr="00BE7FA1">
        <w:rPr>
          <w:szCs w:val="28"/>
          <w:shd w:val="clear" w:color="auto" w:fill="FFFFFF"/>
          <w:lang w:val="en-US"/>
        </w:rPr>
        <w:t>Phoenix</w:t>
      </w:r>
      <w:r w:rsidR="00F9072D" w:rsidRPr="00BE7FA1">
        <w:rPr>
          <w:szCs w:val="28"/>
          <w:shd w:val="clear" w:color="auto" w:fill="FFFFFF"/>
        </w:rPr>
        <w:t xml:space="preserve"> [8</w:t>
      </w:r>
      <w:r w:rsidR="00AB72DE">
        <w:rPr>
          <w:szCs w:val="28"/>
        </w:rPr>
        <w:t>–</w:t>
      </w:r>
      <w:r w:rsidR="00F9072D" w:rsidRPr="00BE7FA1">
        <w:rPr>
          <w:szCs w:val="28"/>
          <w:shd w:val="clear" w:color="auto" w:fill="FFFFFF"/>
        </w:rPr>
        <w:t>12]</w:t>
      </w:r>
      <w:r w:rsidRPr="00BE7FA1">
        <w:rPr>
          <w:szCs w:val="28"/>
          <w:shd w:val="clear" w:color="auto" w:fill="FFFFFF"/>
        </w:rPr>
        <w:t>;</w:t>
      </w:r>
    </w:p>
    <w:p w:rsidR="00AD15B2" w:rsidRPr="00BE7FA1" w:rsidRDefault="00AD15B2" w:rsidP="00BE7FA1">
      <w:pPr>
        <w:pStyle w:val="a5"/>
        <w:numPr>
          <w:ilvl w:val="0"/>
          <w:numId w:val="4"/>
        </w:numPr>
        <w:spacing w:after="0" w:line="360" w:lineRule="auto"/>
        <w:ind w:left="993" w:hanging="426"/>
        <w:jc w:val="both"/>
        <w:rPr>
          <w:szCs w:val="28"/>
        </w:rPr>
      </w:pPr>
      <w:r w:rsidRPr="00BE7FA1">
        <w:rPr>
          <w:szCs w:val="28"/>
        </w:rPr>
        <w:t xml:space="preserve">Прибор лазерной вспышки </w:t>
      </w:r>
      <w:r w:rsidRPr="00BE7FA1">
        <w:rPr>
          <w:szCs w:val="28"/>
          <w:lang w:val="en-US"/>
        </w:rPr>
        <w:t>LFA</w:t>
      </w:r>
      <w:r w:rsidRPr="00BE7FA1">
        <w:rPr>
          <w:szCs w:val="28"/>
        </w:rPr>
        <w:t xml:space="preserve"> 457 </w:t>
      </w:r>
      <w:proofErr w:type="spellStart"/>
      <w:r w:rsidRPr="00BE7FA1">
        <w:rPr>
          <w:szCs w:val="28"/>
          <w:lang w:val="en-US"/>
        </w:rPr>
        <w:t>MicroFlash</w:t>
      </w:r>
      <w:proofErr w:type="spellEnd"/>
      <w:r w:rsidR="00F9072D" w:rsidRPr="00BE7FA1">
        <w:rPr>
          <w:szCs w:val="28"/>
        </w:rPr>
        <w:t xml:space="preserve"> </w:t>
      </w:r>
      <w:r w:rsidR="00F9072D" w:rsidRPr="00BE7FA1">
        <w:rPr>
          <w:szCs w:val="28"/>
          <w:shd w:val="clear" w:color="auto" w:fill="FFFFFF"/>
        </w:rPr>
        <w:t>[13]</w:t>
      </w:r>
      <w:r w:rsidRPr="00BE7FA1">
        <w:rPr>
          <w:szCs w:val="28"/>
        </w:rPr>
        <w:t>;</w:t>
      </w:r>
    </w:p>
    <w:p w:rsidR="00AD15B2" w:rsidRPr="00BE7FA1" w:rsidRDefault="00AD15B2" w:rsidP="00BE7FA1">
      <w:pPr>
        <w:pStyle w:val="a5"/>
        <w:numPr>
          <w:ilvl w:val="0"/>
          <w:numId w:val="4"/>
        </w:numPr>
        <w:spacing w:after="0" w:line="360" w:lineRule="auto"/>
        <w:ind w:left="993" w:hanging="426"/>
        <w:jc w:val="both"/>
        <w:rPr>
          <w:szCs w:val="28"/>
        </w:rPr>
      </w:pPr>
      <w:r w:rsidRPr="00BE7FA1">
        <w:rPr>
          <w:szCs w:val="28"/>
        </w:rPr>
        <w:t xml:space="preserve">Синхронный </w:t>
      </w:r>
      <w:proofErr w:type="spellStart"/>
      <w:r w:rsidRPr="00BE7FA1">
        <w:rPr>
          <w:szCs w:val="28"/>
        </w:rPr>
        <w:t>термоанализатор</w:t>
      </w:r>
      <w:proofErr w:type="spellEnd"/>
      <w:r w:rsidRPr="00BE7FA1">
        <w:rPr>
          <w:szCs w:val="28"/>
        </w:rPr>
        <w:t xml:space="preserve">. </w:t>
      </w:r>
      <w:r w:rsidRPr="00BE7FA1">
        <w:rPr>
          <w:szCs w:val="28"/>
          <w:lang w:val="en-US"/>
        </w:rPr>
        <w:t>STA</w:t>
      </w:r>
      <w:r w:rsidRPr="00BE7FA1">
        <w:rPr>
          <w:szCs w:val="28"/>
        </w:rPr>
        <w:t xml:space="preserve"> 449 </w:t>
      </w:r>
      <w:r w:rsidRPr="00BE7FA1">
        <w:rPr>
          <w:szCs w:val="28"/>
          <w:lang w:val="en-US"/>
        </w:rPr>
        <w:t>F</w:t>
      </w:r>
      <w:r w:rsidRPr="00BE7FA1">
        <w:rPr>
          <w:szCs w:val="28"/>
        </w:rPr>
        <w:t xml:space="preserve">1 </w:t>
      </w:r>
      <w:r w:rsidRPr="00BE7FA1">
        <w:rPr>
          <w:szCs w:val="28"/>
          <w:lang w:val="en-US"/>
        </w:rPr>
        <w:t>Jupiter</w:t>
      </w:r>
      <w:r w:rsidR="00F9072D" w:rsidRPr="00BE7FA1">
        <w:rPr>
          <w:szCs w:val="28"/>
        </w:rPr>
        <w:t xml:space="preserve"> </w:t>
      </w:r>
      <w:r w:rsidR="00F9072D" w:rsidRPr="00BE7FA1">
        <w:rPr>
          <w:szCs w:val="28"/>
          <w:shd w:val="clear" w:color="auto" w:fill="FFFFFF"/>
        </w:rPr>
        <w:t>[15]</w:t>
      </w:r>
      <w:r w:rsidRPr="00BE7FA1">
        <w:rPr>
          <w:szCs w:val="28"/>
        </w:rPr>
        <w:t>;</w:t>
      </w:r>
    </w:p>
    <w:p w:rsidR="00AD15B2" w:rsidRPr="00BE7FA1" w:rsidRDefault="00AD15B2" w:rsidP="00BE7FA1">
      <w:pPr>
        <w:pStyle w:val="a5"/>
        <w:numPr>
          <w:ilvl w:val="0"/>
          <w:numId w:val="4"/>
        </w:numPr>
        <w:spacing w:after="0" w:line="360" w:lineRule="auto"/>
        <w:ind w:left="993" w:hanging="426"/>
        <w:jc w:val="both"/>
        <w:rPr>
          <w:szCs w:val="28"/>
        </w:rPr>
      </w:pPr>
      <w:r w:rsidRPr="00BE7FA1">
        <w:rPr>
          <w:szCs w:val="28"/>
        </w:rPr>
        <w:t xml:space="preserve">Термомеханический анализатор </w:t>
      </w:r>
      <w:r w:rsidRPr="00BE7FA1">
        <w:rPr>
          <w:szCs w:val="28"/>
          <w:lang w:val="en-US"/>
        </w:rPr>
        <w:t>TMA</w:t>
      </w:r>
      <w:r w:rsidRPr="00BE7FA1">
        <w:rPr>
          <w:szCs w:val="28"/>
        </w:rPr>
        <w:t xml:space="preserve"> 202</w:t>
      </w:r>
      <w:r w:rsidR="00F9072D" w:rsidRPr="00BE7FA1">
        <w:rPr>
          <w:szCs w:val="28"/>
          <w:lang w:val="en-US"/>
        </w:rPr>
        <w:t xml:space="preserve"> </w:t>
      </w:r>
      <w:r w:rsidR="00F9072D" w:rsidRPr="00BE7FA1">
        <w:rPr>
          <w:szCs w:val="28"/>
          <w:shd w:val="clear" w:color="auto" w:fill="FFFFFF"/>
        </w:rPr>
        <w:t>[</w:t>
      </w:r>
      <w:r w:rsidR="00F9072D" w:rsidRPr="00BE7FA1">
        <w:rPr>
          <w:szCs w:val="28"/>
          <w:shd w:val="clear" w:color="auto" w:fill="FFFFFF"/>
          <w:lang w:val="en-US"/>
        </w:rPr>
        <w:t>14</w:t>
      </w:r>
      <w:r w:rsidR="00F9072D" w:rsidRPr="00BE7FA1">
        <w:rPr>
          <w:szCs w:val="28"/>
          <w:shd w:val="clear" w:color="auto" w:fill="FFFFFF"/>
        </w:rPr>
        <w:t>]</w:t>
      </w:r>
      <w:r w:rsidRPr="00BE7FA1">
        <w:rPr>
          <w:szCs w:val="28"/>
        </w:rPr>
        <w:t>;</w:t>
      </w:r>
    </w:p>
    <w:p w:rsidR="00AD15B2" w:rsidRPr="00BE7FA1" w:rsidRDefault="00AD15B2" w:rsidP="00BE7FA1">
      <w:pPr>
        <w:pStyle w:val="a5"/>
        <w:numPr>
          <w:ilvl w:val="0"/>
          <w:numId w:val="4"/>
        </w:numPr>
        <w:spacing w:after="0" w:line="360" w:lineRule="auto"/>
        <w:ind w:left="993" w:hanging="426"/>
        <w:jc w:val="both"/>
        <w:rPr>
          <w:szCs w:val="28"/>
        </w:rPr>
      </w:pPr>
      <w:r w:rsidRPr="00BE7FA1">
        <w:rPr>
          <w:szCs w:val="28"/>
        </w:rPr>
        <w:t>Прибор динамического механического анализа DMA 242 C</w:t>
      </w:r>
      <w:r w:rsidR="00F9072D" w:rsidRPr="00BE7FA1">
        <w:rPr>
          <w:szCs w:val="28"/>
        </w:rPr>
        <w:t xml:space="preserve"> </w:t>
      </w:r>
      <w:r w:rsidR="00F9072D" w:rsidRPr="00BE7FA1">
        <w:rPr>
          <w:szCs w:val="28"/>
          <w:shd w:val="clear" w:color="auto" w:fill="FFFFFF"/>
        </w:rPr>
        <w:t>[16]</w:t>
      </w:r>
      <w:r w:rsidRPr="00BE7FA1">
        <w:rPr>
          <w:szCs w:val="28"/>
        </w:rPr>
        <w:t>.</w:t>
      </w:r>
    </w:p>
    <w:p w:rsidR="00AD15B2" w:rsidRPr="00BE7FA1" w:rsidRDefault="00AD15B2" w:rsidP="00BE7FA1">
      <w:pPr>
        <w:spacing w:after="0" w:line="360" w:lineRule="auto"/>
        <w:ind w:firstLine="567"/>
        <w:jc w:val="both"/>
        <w:rPr>
          <w:szCs w:val="28"/>
        </w:rPr>
      </w:pPr>
      <w:r w:rsidRPr="00BE7FA1">
        <w:rPr>
          <w:szCs w:val="28"/>
        </w:rPr>
        <w:t xml:space="preserve">В результате были определены температурные зависимости теплоемкости, мощности тепловыделений, температуропроводности и теплопроводности, плотности, коэффициента линейного расширения </w:t>
      </w:r>
      <w:proofErr w:type="spellStart"/>
      <w:r w:rsidRPr="00BE7FA1">
        <w:rPr>
          <w:szCs w:val="28"/>
        </w:rPr>
        <w:t>препрега</w:t>
      </w:r>
      <w:proofErr w:type="spellEnd"/>
      <w:r w:rsidRPr="00BE7FA1">
        <w:rPr>
          <w:szCs w:val="28"/>
        </w:rPr>
        <w:t xml:space="preserve"> при отверждении.</w:t>
      </w:r>
    </w:p>
    <w:p w:rsidR="00AD15B2" w:rsidRPr="00BE7FA1" w:rsidRDefault="001A2B34" w:rsidP="00BE7FA1">
      <w:pPr>
        <w:spacing w:after="0" w:line="360" w:lineRule="auto"/>
        <w:ind w:firstLine="709"/>
        <w:jc w:val="both"/>
        <w:rPr>
          <w:szCs w:val="28"/>
        </w:rPr>
      </w:pPr>
      <w:r w:rsidRPr="00BE7FA1">
        <w:rPr>
          <w:szCs w:val="28"/>
        </w:rPr>
        <w:t>Результаты измерения комплексного динамического модуля упругости</w:t>
      </w:r>
      <w:r w:rsidR="003905DE" w:rsidRPr="00BE7FA1">
        <w:rPr>
          <w:szCs w:val="28"/>
        </w:rPr>
        <w:t xml:space="preserve"> и температуры </w:t>
      </w:r>
      <w:r w:rsidRPr="00BE7FA1">
        <w:rPr>
          <w:szCs w:val="28"/>
        </w:rPr>
        <w:t>стеклов</w:t>
      </w:r>
      <w:r w:rsidR="003905DE" w:rsidRPr="00BE7FA1">
        <w:rPr>
          <w:szCs w:val="28"/>
        </w:rPr>
        <w:t>а</w:t>
      </w:r>
      <w:r w:rsidRPr="00BE7FA1">
        <w:rPr>
          <w:szCs w:val="28"/>
        </w:rPr>
        <w:t>ния при трехточечном изгибе представлены в таблице</w:t>
      </w:r>
      <w:r w:rsidR="00AD15B2" w:rsidRPr="00BE7FA1">
        <w:rPr>
          <w:szCs w:val="28"/>
        </w:rPr>
        <w:t xml:space="preserve"> 2.</w:t>
      </w:r>
    </w:p>
    <w:p w:rsidR="00AB72DE" w:rsidRPr="00AB72DE" w:rsidRDefault="00AD15B2" w:rsidP="00AB72DE">
      <w:pPr>
        <w:spacing w:after="0" w:line="360" w:lineRule="auto"/>
        <w:ind w:firstLine="709"/>
        <w:jc w:val="right"/>
        <w:rPr>
          <w:sz w:val="24"/>
          <w:szCs w:val="28"/>
        </w:rPr>
      </w:pPr>
      <w:r w:rsidRPr="00AB72DE">
        <w:rPr>
          <w:sz w:val="24"/>
          <w:szCs w:val="28"/>
        </w:rPr>
        <w:t xml:space="preserve">Таблица </w:t>
      </w:r>
      <w:r w:rsidR="003905DE" w:rsidRPr="00AB72DE">
        <w:rPr>
          <w:sz w:val="24"/>
          <w:szCs w:val="28"/>
        </w:rPr>
        <w:t>2</w:t>
      </w:r>
    </w:p>
    <w:p w:rsidR="00AD15B2" w:rsidRPr="00AB72DE" w:rsidRDefault="00AD15B2" w:rsidP="00AB72DE">
      <w:pPr>
        <w:spacing w:after="0" w:line="360" w:lineRule="auto"/>
        <w:jc w:val="center"/>
        <w:rPr>
          <w:sz w:val="24"/>
          <w:szCs w:val="28"/>
        </w:rPr>
      </w:pPr>
      <w:r w:rsidRPr="00AB72DE">
        <w:rPr>
          <w:sz w:val="24"/>
          <w:szCs w:val="28"/>
        </w:rPr>
        <w:t xml:space="preserve">Результаты измерения температуры стеклования и модуля упругости материала </w:t>
      </w:r>
      <w:r w:rsidR="00AB72DE">
        <w:rPr>
          <w:sz w:val="24"/>
          <w:szCs w:val="28"/>
        </w:rPr>
        <w:br/>
      </w:r>
      <w:r w:rsidRPr="00AB72DE">
        <w:rPr>
          <w:sz w:val="24"/>
          <w:szCs w:val="28"/>
        </w:rPr>
        <w:t>слоев 1-3 н</w:t>
      </w:r>
      <w:r w:rsidR="00AB72DE">
        <w:rPr>
          <w:sz w:val="24"/>
          <w:szCs w:val="28"/>
        </w:rPr>
        <w:t>а установке DMA 242 C</w:t>
      </w:r>
    </w:p>
    <w:tbl>
      <w:tblPr>
        <w:tblStyle w:val="a6"/>
        <w:tblW w:w="9072" w:type="dxa"/>
        <w:tblInd w:w="108" w:type="dxa"/>
        <w:tblLook w:val="04A0" w:firstRow="1" w:lastRow="0" w:firstColumn="1" w:lastColumn="0" w:noHBand="0" w:noVBand="1"/>
      </w:tblPr>
      <w:tblGrid>
        <w:gridCol w:w="1118"/>
        <w:gridCol w:w="3844"/>
        <w:gridCol w:w="4110"/>
      </w:tblGrid>
      <w:tr w:rsidR="00AD15B2" w:rsidRPr="00AB72DE" w:rsidTr="00AB72DE">
        <w:tc>
          <w:tcPr>
            <w:tcW w:w="1118" w:type="dxa"/>
          </w:tcPr>
          <w:p w:rsidR="00AD15B2" w:rsidRPr="00AB72DE" w:rsidRDefault="00AD15B2" w:rsidP="00BE7FA1">
            <w:pPr>
              <w:spacing w:line="360" w:lineRule="auto"/>
              <w:contextualSpacing/>
              <w:jc w:val="center"/>
              <w:rPr>
                <w:sz w:val="24"/>
                <w:szCs w:val="28"/>
              </w:rPr>
            </w:pPr>
            <w:r w:rsidRPr="00AB72DE">
              <w:rPr>
                <w:sz w:val="24"/>
                <w:szCs w:val="28"/>
              </w:rPr>
              <w:t>№ слоя</w:t>
            </w:r>
          </w:p>
        </w:tc>
        <w:tc>
          <w:tcPr>
            <w:tcW w:w="3844" w:type="dxa"/>
          </w:tcPr>
          <w:p w:rsidR="00AD15B2" w:rsidRPr="00AB72DE" w:rsidRDefault="00AD15B2" w:rsidP="00BE7FA1">
            <w:pPr>
              <w:spacing w:line="360" w:lineRule="auto"/>
              <w:contextualSpacing/>
              <w:jc w:val="center"/>
              <w:rPr>
                <w:sz w:val="24"/>
                <w:szCs w:val="28"/>
              </w:rPr>
            </w:pPr>
            <w:r w:rsidRPr="00AB72DE">
              <w:rPr>
                <w:sz w:val="24"/>
                <w:szCs w:val="28"/>
              </w:rPr>
              <w:t>Температура стеклования, °</w:t>
            </w:r>
            <w:proofErr w:type="gramStart"/>
            <w:r w:rsidRPr="00AB72DE">
              <w:rPr>
                <w:sz w:val="24"/>
                <w:szCs w:val="28"/>
              </w:rPr>
              <w:t>С</w:t>
            </w:r>
            <w:proofErr w:type="gramEnd"/>
          </w:p>
        </w:tc>
        <w:tc>
          <w:tcPr>
            <w:tcW w:w="4110" w:type="dxa"/>
          </w:tcPr>
          <w:p w:rsidR="00AD15B2" w:rsidRPr="00AB72DE" w:rsidRDefault="00AD15B2" w:rsidP="00BE7FA1">
            <w:pPr>
              <w:spacing w:line="360" w:lineRule="auto"/>
              <w:contextualSpacing/>
              <w:jc w:val="center"/>
              <w:rPr>
                <w:sz w:val="24"/>
                <w:szCs w:val="28"/>
              </w:rPr>
            </w:pPr>
            <w:r w:rsidRPr="00AB72DE">
              <w:rPr>
                <w:sz w:val="24"/>
                <w:szCs w:val="28"/>
              </w:rPr>
              <w:t>Модуль упругости (при 40°С), ГПа</w:t>
            </w:r>
          </w:p>
        </w:tc>
      </w:tr>
      <w:tr w:rsidR="00AD15B2" w:rsidRPr="00AB72DE" w:rsidTr="00AB72DE">
        <w:tc>
          <w:tcPr>
            <w:tcW w:w="1118" w:type="dxa"/>
          </w:tcPr>
          <w:p w:rsidR="00AD15B2" w:rsidRPr="00AB72DE" w:rsidRDefault="00AD15B2" w:rsidP="00BE7FA1">
            <w:pPr>
              <w:spacing w:line="360" w:lineRule="auto"/>
              <w:contextualSpacing/>
              <w:jc w:val="center"/>
              <w:rPr>
                <w:sz w:val="24"/>
                <w:szCs w:val="28"/>
              </w:rPr>
            </w:pPr>
            <w:r w:rsidRPr="00AB72DE">
              <w:rPr>
                <w:sz w:val="24"/>
                <w:szCs w:val="28"/>
              </w:rPr>
              <w:t>1</w:t>
            </w:r>
          </w:p>
        </w:tc>
        <w:tc>
          <w:tcPr>
            <w:tcW w:w="3844" w:type="dxa"/>
          </w:tcPr>
          <w:p w:rsidR="00AD15B2" w:rsidRPr="00AB72DE" w:rsidRDefault="00AD15B2" w:rsidP="00BE7FA1">
            <w:pPr>
              <w:spacing w:line="360" w:lineRule="auto"/>
              <w:contextualSpacing/>
              <w:jc w:val="center"/>
              <w:rPr>
                <w:sz w:val="24"/>
                <w:szCs w:val="28"/>
              </w:rPr>
            </w:pPr>
            <w:r w:rsidRPr="00AB72DE">
              <w:rPr>
                <w:sz w:val="24"/>
                <w:szCs w:val="28"/>
              </w:rPr>
              <w:t>131</w:t>
            </w:r>
          </w:p>
        </w:tc>
        <w:tc>
          <w:tcPr>
            <w:tcW w:w="4110" w:type="dxa"/>
          </w:tcPr>
          <w:p w:rsidR="00AD15B2" w:rsidRPr="00AB72DE" w:rsidRDefault="00AD15B2" w:rsidP="00BE7FA1">
            <w:pPr>
              <w:spacing w:line="360" w:lineRule="auto"/>
              <w:contextualSpacing/>
              <w:jc w:val="center"/>
              <w:rPr>
                <w:sz w:val="24"/>
                <w:szCs w:val="28"/>
              </w:rPr>
            </w:pPr>
            <w:r w:rsidRPr="00AB72DE">
              <w:rPr>
                <w:sz w:val="24"/>
                <w:szCs w:val="28"/>
              </w:rPr>
              <w:t>25,5</w:t>
            </w:r>
          </w:p>
        </w:tc>
      </w:tr>
      <w:tr w:rsidR="00AD15B2" w:rsidRPr="00AB72DE" w:rsidTr="00AB72DE">
        <w:tc>
          <w:tcPr>
            <w:tcW w:w="1118" w:type="dxa"/>
          </w:tcPr>
          <w:p w:rsidR="00AD15B2" w:rsidRPr="00AB72DE" w:rsidRDefault="00AD15B2" w:rsidP="00BE7FA1">
            <w:pPr>
              <w:spacing w:line="360" w:lineRule="auto"/>
              <w:contextualSpacing/>
              <w:jc w:val="center"/>
              <w:rPr>
                <w:sz w:val="24"/>
                <w:szCs w:val="28"/>
              </w:rPr>
            </w:pPr>
            <w:r w:rsidRPr="00AB72DE">
              <w:rPr>
                <w:sz w:val="24"/>
                <w:szCs w:val="28"/>
              </w:rPr>
              <w:t>2</w:t>
            </w:r>
          </w:p>
        </w:tc>
        <w:tc>
          <w:tcPr>
            <w:tcW w:w="3844" w:type="dxa"/>
          </w:tcPr>
          <w:p w:rsidR="00AD15B2" w:rsidRPr="00AB72DE" w:rsidRDefault="00AD15B2" w:rsidP="00BE7FA1">
            <w:pPr>
              <w:spacing w:line="360" w:lineRule="auto"/>
              <w:contextualSpacing/>
              <w:jc w:val="center"/>
              <w:rPr>
                <w:sz w:val="24"/>
                <w:szCs w:val="28"/>
              </w:rPr>
            </w:pPr>
            <w:r w:rsidRPr="00AB72DE">
              <w:rPr>
                <w:sz w:val="24"/>
                <w:szCs w:val="28"/>
              </w:rPr>
              <w:t>129</w:t>
            </w:r>
          </w:p>
        </w:tc>
        <w:tc>
          <w:tcPr>
            <w:tcW w:w="4110" w:type="dxa"/>
          </w:tcPr>
          <w:p w:rsidR="00AD15B2" w:rsidRPr="00AB72DE" w:rsidRDefault="00AD15B2" w:rsidP="00BE7FA1">
            <w:pPr>
              <w:spacing w:line="360" w:lineRule="auto"/>
              <w:contextualSpacing/>
              <w:jc w:val="center"/>
              <w:rPr>
                <w:sz w:val="24"/>
                <w:szCs w:val="28"/>
              </w:rPr>
            </w:pPr>
            <w:r w:rsidRPr="00AB72DE">
              <w:rPr>
                <w:sz w:val="24"/>
                <w:szCs w:val="28"/>
              </w:rPr>
              <w:t>16,4</w:t>
            </w:r>
          </w:p>
        </w:tc>
      </w:tr>
      <w:tr w:rsidR="00AD15B2" w:rsidRPr="00AB72DE" w:rsidTr="00AB72DE">
        <w:tc>
          <w:tcPr>
            <w:tcW w:w="1118" w:type="dxa"/>
          </w:tcPr>
          <w:p w:rsidR="00AD15B2" w:rsidRPr="00AB72DE" w:rsidRDefault="00AD15B2" w:rsidP="00BE7FA1">
            <w:pPr>
              <w:spacing w:line="360" w:lineRule="auto"/>
              <w:contextualSpacing/>
              <w:jc w:val="center"/>
              <w:rPr>
                <w:sz w:val="24"/>
                <w:szCs w:val="28"/>
              </w:rPr>
            </w:pPr>
            <w:r w:rsidRPr="00AB72DE">
              <w:rPr>
                <w:sz w:val="24"/>
                <w:szCs w:val="28"/>
              </w:rPr>
              <w:t>3</w:t>
            </w:r>
          </w:p>
        </w:tc>
        <w:tc>
          <w:tcPr>
            <w:tcW w:w="3844" w:type="dxa"/>
          </w:tcPr>
          <w:p w:rsidR="00AD15B2" w:rsidRPr="00AB72DE" w:rsidRDefault="00AD15B2" w:rsidP="00BE7FA1">
            <w:pPr>
              <w:spacing w:line="360" w:lineRule="auto"/>
              <w:contextualSpacing/>
              <w:jc w:val="center"/>
              <w:rPr>
                <w:sz w:val="24"/>
                <w:szCs w:val="28"/>
              </w:rPr>
            </w:pPr>
            <w:r w:rsidRPr="00AB72DE">
              <w:rPr>
                <w:sz w:val="24"/>
                <w:szCs w:val="28"/>
              </w:rPr>
              <w:t>135</w:t>
            </w:r>
          </w:p>
        </w:tc>
        <w:tc>
          <w:tcPr>
            <w:tcW w:w="4110" w:type="dxa"/>
          </w:tcPr>
          <w:p w:rsidR="00AD15B2" w:rsidRPr="00AB72DE" w:rsidRDefault="00AD15B2" w:rsidP="00BE7FA1">
            <w:pPr>
              <w:spacing w:line="360" w:lineRule="auto"/>
              <w:contextualSpacing/>
              <w:jc w:val="center"/>
              <w:rPr>
                <w:sz w:val="24"/>
                <w:szCs w:val="28"/>
              </w:rPr>
            </w:pPr>
            <w:r w:rsidRPr="00AB72DE">
              <w:rPr>
                <w:sz w:val="24"/>
                <w:szCs w:val="28"/>
              </w:rPr>
              <w:t>13,8</w:t>
            </w:r>
          </w:p>
        </w:tc>
      </w:tr>
    </w:tbl>
    <w:p w:rsidR="00AB72DE" w:rsidRDefault="00AB72DE" w:rsidP="00BE7FA1">
      <w:pPr>
        <w:spacing w:after="0" w:line="360" w:lineRule="auto"/>
        <w:ind w:firstLine="709"/>
        <w:jc w:val="both"/>
        <w:rPr>
          <w:szCs w:val="28"/>
        </w:rPr>
      </w:pPr>
    </w:p>
    <w:p w:rsidR="001A2B34" w:rsidRPr="00BE7FA1" w:rsidRDefault="001A2B34" w:rsidP="00BE7FA1">
      <w:pPr>
        <w:spacing w:after="0" w:line="360" w:lineRule="auto"/>
        <w:ind w:firstLine="709"/>
        <w:jc w:val="both"/>
        <w:rPr>
          <w:szCs w:val="28"/>
        </w:rPr>
      </w:pPr>
      <w:r w:rsidRPr="00BE7FA1">
        <w:rPr>
          <w:szCs w:val="28"/>
        </w:rPr>
        <w:t>Можно заметить, что температура стеклования образцов, вырезанных из разных слоев, отличается незначительно, в то время как значение модуля упругости серединного слоя в два раза ниже значения модуля поверхностного. Такое значительное отклонение результатов связано с интенсивным ростом температуры срединных слоев при отверждении. Перегрев внутренних слоев оказал влияние на формирование внутренней структуры материала при полимеризации, и, как следствие, падение механических характеристик материала.</w:t>
      </w:r>
    </w:p>
    <w:p w:rsidR="00AB72DE" w:rsidRDefault="00AB72DE" w:rsidP="00BE7FA1">
      <w:pPr>
        <w:spacing w:after="0" w:line="360" w:lineRule="auto"/>
        <w:ind w:firstLine="709"/>
        <w:jc w:val="center"/>
        <w:rPr>
          <w:szCs w:val="28"/>
        </w:rPr>
      </w:pPr>
    </w:p>
    <w:p w:rsidR="003905DE" w:rsidRPr="00AB72DE" w:rsidRDefault="003905DE" w:rsidP="00AB72DE">
      <w:pPr>
        <w:spacing w:after="0" w:line="360" w:lineRule="auto"/>
        <w:ind w:firstLine="709"/>
        <w:rPr>
          <w:b/>
          <w:szCs w:val="28"/>
        </w:rPr>
      </w:pPr>
      <w:r w:rsidRPr="00AB72DE">
        <w:rPr>
          <w:b/>
          <w:szCs w:val="28"/>
        </w:rPr>
        <w:t>Результаты моделирования</w:t>
      </w:r>
    </w:p>
    <w:p w:rsidR="00E415C3" w:rsidRPr="00BE7FA1" w:rsidRDefault="00E415C3" w:rsidP="00AB72DE">
      <w:pPr>
        <w:spacing w:after="0" w:line="360" w:lineRule="auto"/>
        <w:ind w:firstLine="709"/>
        <w:jc w:val="both"/>
        <w:rPr>
          <w:szCs w:val="28"/>
        </w:rPr>
      </w:pPr>
      <w:r w:rsidRPr="00BE7FA1">
        <w:rPr>
          <w:szCs w:val="28"/>
        </w:rPr>
        <w:t xml:space="preserve">Моделирование процесса отверждения </w:t>
      </w:r>
      <w:proofErr w:type="spellStart"/>
      <w:r w:rsidRPr="00BE7FA1">
        <w:rPr>
          <w:szCs w:val="28"/>
        </w:rPr>
        <w:t>препрега</w:t>
      </w:r>
      <w:proofErr w:type="spellEnd"/>
      <w:r w:rsidRPr="00BE7FA1">
        <w:rPr>
          <w:szCs w:val="28"/>
        </w:rPr>
        <w:t xml:space="preserve"> по заданному температурно-временному режиму требует определить кинетические параметры реакции. Для этого проводились измерения мощности тепловыделений </w:t>
      </w:r>
      <w:proofErr w:type="spellStart"/>
      <w:r w:rsidRPr="00BE7FA1">
        <w:rPr>
          <w:szCs w:val="28"/>
        </w:rPr>
        <w:t>препрега</w:t>
      </w:r>
      <w:proofErr w:type="spellEnd"/>
      <w:r w:rsidRPr="00BE7FA1">
        <w:rPr>
          <w:szCs w:val="28"/>
        </w:rPr>
        <w:t xml:space="preserve"> на дифференциальном сканирующем калориметре со скоростями 5, 7,5, 10</w:t>
      </w:r>
      <w:proofErr w:type="gramStart"/>
      <w:r w:rsidRPr="00BE7FA1">
        <w:rPr>
          <w:szCs w:val="28"/>
        </w:rPr>
        <w:t xml:space="preserve"> К</w:t>
      </w:r>
      <w:proofErr w:type="gramEnd"/>
      <w:r w:rsidRPr="00BE7FA1">
        <w:rPr>
          <w:szCs w:val="28"/>
        </w:rPr>
        <w:t>/мин в инертной атмосфере аргона. Масса образцов уменьшалась с увеличением скорости нагрева для минимизации гр</w:t>
      </w:r>
      <w:r w:rsidR="00AB72DE">
        <w:rPr>
          <w:szCs w:val="28"/>
        </w:rPr>
        <w:t>адиента температур по образцу.</w:t>
      </w:r>
    </w:p>
    <w:p w:rsidR="00E415C3" w:rsidRPr="00BE7FA1" w:rsidRDefault="00E415C3" w:rsidP="00AB72DE">
      <w:pPr>
        <w:spacing w:after="0" w:line="360" w:lineRule="auto"/>
        <w:ind w:firstLine="709"/>
        <w:jc w:val="both"/>
        <w:rPr>
          <w:szCs w:val="28"/>
        </w:rPr>
      </w:pPr>
      <w:r w:rsidRPr="00BE7FA1">
        <w:rPr>
          <w:szCs w:val="28"/>
        </w:rPr>
        <w:t xml:space="preserve">Для определения вида реакции отверждения олигомера рассчитывались кинетические параметры в программе </w:t>
      </w:r>
      <w:r w:rsidRPr="00BE7FA1">
        <w:rPr>
          <w:szCs w:val="28"/>
          <w:lang w:val="en-US"/>
        </w:rPr>
        <w:t>NETZSCH</w:t>
      </w:r>
      <w:r w:rsidRPr="00BE7FA1">
        <w:rPr>
          <w:szCs w:val="28"/>
        </w:rPr>
        <w:t xml:space="preserve"> </w:t>
      </w:r>
      <w:proofErr w:type="spellStart"/>
      <w:r w:rsidRPr="00BE7FA1">
        <w:rPr>
          <w:szCs w:val="28"/>
          <w:lang w:val="en-US"/>
        </w:rPr>
        <w:t>Thermokinetics</w:t>
      </w:r>
      <w:proofErr w:type="spellEnd"/>
      <w:r w:rsidR="00F75E5D" w:rsidRPr="00BE7FA1">
        <w:rPr>
          <w:szCs w:val="28"/>
        </w:rPr>
        <w:t xml:space="preserve"> [17]</w:t>
      </w:r>
      <w:r w:rsidRPr="00BE7FA1">
        <w:rPr>
          <w:szCs w:val="28"/>
        </w:rPr>
        <w:t xml:space="preserve"> по безмодельному методу </w:t>
      </w:r>
      <w:proofErr w:type="spellStart"/>
      <w:r w:rsidRPr="00BE7FA1">
        <w:rPr>
          <w:szCs w:val="28"/>
        </w:rPr>
        <w:t>Озава-Флинн-Уолла</w:t>
      </w:r>
      <w:proofErr w:type="spellEnd"/>
      <w:r w:rsidRPr="00BE7FA1">
        <w:rPr>
          <w:szCs w:val="28"/>
        </w:rPr>
        <w:t xml:space="preserve">, изложенному в национальном стандарте </w:t>
      </w:r>
      <w:r w:rsidRPr="00BE7FA1">
        <w:rPr>
          <w:szCs w:val="28"/>
          <w:lang w:val="en-US"/>
        </w:rPr>
        <w:t>ASTM</w:t>
      </w:r>
      <w:r w:rsidRPr="00BE7FA1">
        <w:rPr>
          <w:szCs w:val="28"/>
        </w:rPr>
        <w:t xml:space="preserve"> </w:t>
      </w:r>
      <w:r w:rsidRPr="00BE7FA1">
        <w:rPr>
          <w:szCs w:val="28"/>
          <w:lang w:val="en-US"/>
        </w:rPr>
        <w:t>E</w:t>
      </w:r>
      <w:r w:rsidRPr="00BE7FA1">
        <w:rPr>
          <w:szCs w:val="28"/>
        </w:rPr>
        <w:t xml:space="preserve"> 698, а также по методу Фридмана (рисунок 3). Были построены зависимости логарифм скорости реакции (</w:t>
      </w:r>
      <m:oMath>
        <m:r>
          <m:rPr>
            <m:sty m:val="p"/>
          </m:rPr>
          <w:rPr>
            <w:rFonts w:ascii="Cambria Math" w:hAnsi="Cambria Math"/>
            <w:szCs w:val="28"/>
          </w:rPr>
          <m:t>log</m:t>
        </m:r>
        <m:r>
          <w:rPr>
            <w:rFonts w:ascii="Cambria Math" w:hAnsi="Cambria Math"/>
            <w:szCs w:val="28"/>
          </w:rPr>
          <m:t>⁡(dx/dt)</m:t>
        </m:r>
      </m:oMath>
      <w:r w:rsidRPr="00BE7FA1">
        <w:rPr>
          <w:szCs w:val="28"/>
        </w:rPr>
        <w:t>) от температуры (</w:t>
      </w:r>
      <m:oMath>
        <m:r>
          <w:rPr>
            <w:rFonts w:ascii="Cambria Math" w:hAnsi="Cambria Math"/>
            <w:szCs w:val="28"/>
          </w:rPr>
          <m:t>1/T</m:t>
        </m:r>
      </m:oMath>
      <w:r w:rsidR="00AB72DE">
        <w:rPr>
          <w:szCs w:val="28"/>
        </w:rPr>
        <w:t>).</w:t>
      </w:r>
    </w:p>
    <w:p w:rsidR="00E415C3" w:rsidRPr="00BE7FA1" w:rsidRDefault="00E415C3" w:rsidP="00AB72DE">
      <w:pPr>
        <w:spacing w:after="0" w:line="360" w:lineRule="auto"/>
        <w:jc w:val="center"/>
        <w:rPr>
          <w:szCs w:val="28"/>
        </w:rPr>
      </w:pPr>
      <w:r w:rsidRPr="00BE7FA1">
        <w:rPr>
          <w:noProof/>
          <w:szCs w:val="28"/>
          <w:lang w:eastAsia="ru-RU"/>
        </w:rPr>
        <w:drawing>
          <wp:inline distT="0" distB="0" distL="0" distR="0" wp14:anchorId="7BE5504B" wp14:editId="27463FE3">
            <wp:extent cx="5040000" cy="335911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40000" cy="3359110"/>
                    </a:xfrm>
                    <a:prstGeom prst="rect">
                      <a:avLst/>
                    </a:prstGeom>
                    <a:noFill/>
                    <a:ln>
                      <a:noFill/>
                    </a:ln>
                  </pic:spPr>
                </pic:pic>
              </a:graphicData>
            </a:graphic>
          </wp:inline>
        </w:drawing>
      </w:r>
    </w:p>
    <w:p w:rsidR="00E415C3" w:rsidRPr="00AB72DE" w:rsidRDefault="00AB72DE" w:rsidP="00BE7FA1">
      <w:pPr>
        <w:spacing w:after="0" w:line="360" w:lineRule="auto"/>
        <w:jc w:val="center"/>
        <w:rPr>
          <w:sz w:val="24"/>
          <w:szCs w:val="28"/>
        </w:rPr>
      </w:pPr>
      <w:r w:rsidRPr="00AB72DE">
        <w:rPr>
          <w:sz w:val="24"/>
          <w:szCs w:val="28"/>
        </w:rPr>
        <w:t>Рис.</w:t>
      </w:r>
      <w:r w:rsidR="00E415C3" w:rsidRPr="00AB72DE">
        <w:rPr>
          <w:sz w:val="24"/>
          <w:szCs w:val="28"/>
        </w:rPr>
        <w:t xml:space="preserve"> 3</w:t>
      </w:r>
      <w:r w:rsidRPr="00AB72DE">
        <w:rPr>
          <w:sz w:val="24"/>
          <w:szCs w:val="28"/>
        </w:rPr>
        <w:t xml:space="preserve"> –</w:t>
      </w:r>
      <w:r w:rsidR="00E415C3" w:rsidRPr="00AB72DE">
        <w:rPr>
          <w:sz w:val="24"/>
          <w:szCs w:val="28"/>
        </w:rPr>
        <w:t xml:space="preserve"> Кинетический анализ отверждения </w:t>
      </w:r>
      <w:r w:rsidR="002B6E6B" w:rsidRPr="00AB72DE">
        <w:rPr>
          <w:sz w:val="24"/>
          <w:szCs w:val="28"/>
        </w:rPr>
        <w:t>связующего</w:t>
      </w:r>
      <w:r w:rsidR="00E415C3" w:rsidRPr="00AB72DE">
        <w:rPr>
          <w:sz w:val="24"/>
          <w:szCs w:val="28"/>
        </w:rPr>
        <w:t xml:space="preserve"> по Фридману</w:t>
      </w:r>
    </w:p>
    <w:p w:rsidR="00E415C3" w:rsidRPr="00BE7FA1" w:rsidRDefault="00E415C3" w:rsidP="00AB72DE">
      <w:pPr>
        <w:spacing w:after="0" w:line="360" w:lineRule="auto"/>
        <w:ind w:firstLine="709"/>
        <w:jc w:val="both"/>
        <w:rPr>
          <w:szCs w:val="28"/>
        </w:rPr>
      </w:pPr>
      <w:r w:rsidRPr="00BE7FA1">
        <w:rPr>
          <w:szCs w:val="28"/>
        </w:rPr>
        <w:t xml:space="preserve">На полученной зависимости были отмечены серии </w:t>
      </w:r>
      <w:proofErr w:type="spellStart"/>
      <w:r w:rsidRPr="00BE7FA1">
        <w:rPr>
          <w:szCs w:val="28"/>
        </w:rPr>
        <w:t>изоконверсионных</w:t>
      </w:r>
      <w:proofErr w:type="spellEnd"/>
      <w:r w:rsidRPr="00BE7FA1">
        <w:rPr>
          <w:szCs w:val="28"/>
        </w:rPr>
        <w:t xml:space="preserve"> линий. Тангенс угла их наклона соответствует значению энергии акти</w:t>
      </w:r>
      <w:r w:rsidR="002B6E6B" w:rsidRPr="00BE7FA1">
        <w:rPr>
          <w:szCs w:val="28"/>
        </w:rPr>
        <w:t>вации при заданной температуре.</w:t>
      </w:r>
      <w:r w:rsidRPr="00BE7FA1">
        <w:rPr>
          <w:szCs w:val="28"/>
        </w:rPr>
        <w:t xml:space="preserve"> Энергия активации изменяется в зависимости от степени сшивки олигомера, что свидетельствует о </w:t>
      </w:r>
      <w:proofErr w:type="spellStart"/>
      <w:r w:rsidRPr="00BE7FA1">
        <w:rPr>
          <w:szCs w:val="28"/>
        </w:rPr>
        <w:t>многостадийности</w:t>
      </w:r>
      <w:proofErr w:type="spellEnd"/>
      <w:r w:rsidRPr="00BE7FA1">
        <w:rPr>
          <w:szCs w:val="28"/>
        </w:rPr>
        <w:t xml:space="preserve"> реакции отверждения композиции. Как минимум можно выделить три стадии отверждения. Также видно, что наклон экспериментальных кривых в начале реакции  больше, чем наклон линий равной степени превращения, это свидетельствует о том, что реакция протекает с ускорением. Для дальнейшего исследования реакции отверждения будет использоваться модельная кинетика с использованием метода многовариантной нелинейной регрессии. </w:t>
      </w:r>
    </w:p>
    <w:p w:rsidR="00E415C3" w:rsidRPr="00BE7FA1" w:rsidRDefault="00E415C3" w:rsidP="00AB72DE">
      <w:pPr>
        <w:spacing w:after="0" w:line="360" w:lineRule="auto"/>
        <w:ind w:firstLine="709"/>
        <w:jc w:val="both"/>
        <w:rPr>
          <w:szCs w:val="28"/>
        </w:rPr>
      </w:pPr>
      <w:r w:rsidRPr="00BE7FA1">
        <w:rPr>
          <w:szCs w:val="28"/>
        </w:rPr>
        <w:t xml:space="preserve">С помощью программы </w:t>
      </w:r>
      <w:proofErr w:type="spellStart"/>
      <w:r w:rsidRPr="00BE7FA1">
        <w:rPr>
          <w:szCs w:val="28"/>
          <w:lang w:val="en-US"/>
        </w:rPr>
        <w:t>Netzsch</w:t>
      </w:r>
      <w:proofErr w:type="spellEnd"/>
      <w:r w:rsidRPr="00BE7FA1">
        <w:rPr>
          <w:szCs w:val="28"/>
        </w:rPr>
        <w:t xml:space="preserve"> </w:t>
      </w:r>
      <w:r w:rsidRPr="00BE7FA1">
        <w:rPr>
          <w:szCs w:val="28"/>
          <w:lang w:val="en-US"/>
        </w:rPr>
        <w:t>Peak</w:t>
      </w:r>
      <w:r w:rsidRPr="00BE7FA1">
        <w:rPr>
          <w:szCs w:val="28"/>
        </w:rPr>
        <w:t xml:space="preserve"> </w:t>
      </w:r>
      <w:r w:rsidRPr="00BE7FA1">
        <w:rPr>
          <w:szCs w:val="28"/>
          <w:lang w:val="en-US"/>
        </w:rPr>
        <w:t>Separation</w:t>
      </w:r>
      <w:r w:rsidR="00F75E5D" w:rsidRPr="00BE7FA1">
        <w:rPr>
          <w:szCs w:val="28"/>
        </w:rPr>
        <w:t xml:space="preserve"> [18]</w:t>
      </w:r>
      <w:r w:rsidRPr="00BE7FA1">
        <w:rPr>
          <w:szCs w:val="28"/>
        </w:rPr>
        <w:t xml:space="preserve"> исходные зависимости теплового потока от температуры полученные при ско</w:t>
      </w:r>
      <w:r w:rsidR="002B6E6B" w:rsidRPr="00BE7FA1">
        <w:rPr>
          <w:szCs w:val="28"/>
        </w:rPr>
        <w:t>ростях нагрева 5, 7,5, 10</w:t>
      </w:r>
      <w:proofErr w:type="gramStart"/>
      <w:r w:rsidR="002B6E6B" w:rsidRPr="00BE7FA1">
        <w:rPr>
          <w:szCs w:val="28"/>
        </w:rPr>
        <w:t xml:space="preserve"> К</w:t>
      </w:r>
      <w:proofErr w:type="gramEnd"/>
      <w:r w:rsidR="002B6E6B" w:rsidRPr="00BE7FA1">
        <w:rPr>
          <w:szCs w:val="28"/>
        </w:rPr>
        <w:t>/мин</w:t>
      </w:r>
      <w:r w:rsidRPr="00BE7FA1">
        <w:rPr>
          <w:szCs w:val="28"/>
        </w:rPr>
        <w:t xml:space="preserve"> разбивались на три пика. Каждая стадия выделялась как отдельный процесс. Наиболее подходящ</w:t>
      </w:r>
      <w:r w:rsidR="00E64E0B" w:rsidRPr="00BE7FA1">
        <w:rPr>
          <w:szCs w:val="28"/>
        </w:rPr>
        <w:t>ей</w:t>
      </w:r>
      <w:r w:rsidRPr="00BE7FA1">
        <w:rPr>
          <w:szCs w:val="28"/>
        </w:rPr>
        <w:t xml:space="preserve"> модель</w:t>
      </w:r>
      <w:r w:rsidR="00E64E0B" w:rsidRPr="00BE7FA1">
        <w:rPr>
          <w:szCs w:val="28"/>
        </w:rPr>
        <w:t>ю</w:t>
      </w:r>
      <w:r w:rsidRPr="00BE7FA1">
        <w:rPr>
          <w:szCs w:val="28"/>
        </w:rPr>
        <w:t>, описывающ</w:t>
      </w:r>
      <w:r w:rsidR="00E64E0B" w:rsidRPr="00BE7FA1">
        <w:rPr>
          <w:szCs w:val="28"/>
        </w:rPr>
        <w:t>ей</w:t>
      </w:r>
      <w:r w:rsidRPr="00BE7FA1">
        <w:rPr>
          <w:szCs w:val="28"/>
        </w:rPr>
        <w:t xml:space="preserve"> интегральный процесс отверждения</w:t>
      </w:r>
      <w:r w:rsidR="00E64E0B" w:rsidRPr="00BE7FA1">
        <w:rPr>
          <w:szCs w:val="28"/>
        </w:rPr>
        <w:t>,</w:t>
      </w:r>
      <w:r w:rsidRPr="00BE7FA1">
        <w:rPr>
          <w:szCs w:val="28"/>
        </w:rPr>
        <w:t xml:space="preserve"> является модель </w:t>
      </w:r>
      <w:proofErr w:type="spellStart"/>
      <w:r w:rsidRPr="00BE7FA1">
        <w:rPr>
          <w:szCs w:val="28"/>
        </w:rPr>
        <w:t>Праут</w:t>
      </w:r>
      <w:proofErr w:type="spellEnd"/>
      <w:r w:rsidRPr="00BE7FA1">
        <w:rPr>
          <w:szCs w:val="28"/>
        </w:rPr>
        <w:t xml:space="preserve">-Томпкинса реакция </w:t>
      </w:r>
      <w:r w:rsidRPr="00BE7FA1">
        <w:rPr>
          <w:szCs w:val="28"/>
          <w:lang w:val="en-US"/>
        </w:rPr>
        <w:t>n</w:t>
      </w:r>
      <w:r w:rsidRPr="00BE7FA1">
        <w:rPr>
          <w:szCs w:val="28"/>
        </w:rPr>
        <w:t>-го порядка с автоускорением</w:t>
      </w:r>
      <w:r w:rsidR="00E64E0B" w:rsidRPr="00BE7FA1">
        <w:rPr>
          <w:szCs w:val="28"/>
        </w:rPr>
        <w:t>:</w:t>
      </w:r>
    </w:p>
    <w:p w:rsidR="00E415C3" w:rsidRPr="00AB72DE" w:rsidRDefault="00E37658" w:rsidP="00BE7FA1">
      <w:pPr>
        <w:spacing w:after="0" w:line="360" w:lineRule="auto"/>
        <w:ind w:firstLine="567"/>
        <w:jc w:val="both"/>
        <w:rPr>
          <w:rFonts w:eastAsiaTheme="minorEastAsia"/>
          <w:szCs w:val="28"/>
        </w:rPr>
      </w:pPr>
      <m:oMathPara>
        <m:oMathParaPr>
          <m:jc m:val="center"/>
        </m:oMathParaPr>
        <m:oMath>
          <m:d>
            <m:dPr>
              <m:begChr m:val="{"/>
              <m:endChr m:val=""/>
              <m:ctrlPr>
                <w:rPr>
                  <w:rFonts w:ascii="Cambria Math" w:eastAsiaTheme="minorEastAsia" w:hAnsi="Cambria Math"/>
                  <w:i/>
                  <w:sz w:val="24"/>
                  <w:szCs w:val="28"/>
                  <w:lang w:val="en-US"/>
                </w:rPr>
              </m:ctrlPr>
            </m:dPr>
            <m:e>
              <m:eqArr>
                <m:eqArrPr>
                  <m:ctrlPr>
                    <w:rPr>
                      <w:rFonts w:ascii="Cambria Math" w:eastAsiaTheme="minorEastAsia" w:hAnsi="Cambria Math"/>
                      <w:i/>
                      <w:sz w:val="24"/>
                      <w:szCs w:val="28"/>
                      <w:lang w:val="en-US"/>
                    </w:rPr>
                  </m:ctrlPr>
                </m:eqArrPr>
                <m:e>
                  <m:f>
                    <m:fPr>
                      <m:ctrlPr>
                        <w:rPr>
                          <w:rFonts w:ascii="Cambria Math" w:hAnsi="Cambria Math"/>
                          <w:i/>
                          <w:sz w:val="24"/>
                          <w:szCs w:val="28"/>
                        </w:rPr>
                      </m:ctrlPr>
                    </m:fPr>
                    <m:num>
                      <m:r>
                        <w:rPr>
                          <w:rFonts w:ascii="Cambria Math" w:hAnsi="Cambria Math"/>
                          <w:sz w:val="24"/>
                          <w:szCs w:val="28"/>
                        </w:rPr>
                        <m:t>d</m:t>
                      </m:r>
                      <m:r>
                        <w:rPr>
                          <w:rFonts w:ascii="Cambria Math" w:hAnsi="Cambria Math"/>
                          <w:sz w:val="24"/>
                          <w:szCs w:val="28"/>
                          <w:lang w:val="en-US"/>
                        </w:rPr>
                        <m:t>a</m:t>
                      </m:r>
                    </m:num>
                    <m:den>
                      <m:r>
                        <w:rPr>
                          <w:rFonts w:ascii="Cambria Math" w:hAnsi="Cambria Math"/>
                          <w:sz w:val="24"/>
                          <w:szCs w:val="28"/>
                        </w:rPr>
                        <m:t>dt</m:t>
                      </m:r>
                    </m:den>
                  </m:f>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A</m:t>
                      </m:r>
                    </m:e>
                    <m:sub>
                      <m:r>
                        <w:rPr>
                          <w:rFonts w:ascii="Cambria Math" w:hAnsi="Cambria Math"/>
                          <w:sz w:val="24"/>
                          <w:szCs w:val="28"/>
                        </w:rPr>
                        <m:t>1</m:t>
                      </m:r>
                    </m:sub>
                  </m:sSub>
                  <m:func>
                    <m:funcPr>
                      <m:ctrlPr>
                        <w:rPr>
                          <w:rFonts w:ascii="Cambria Math" w:hAnsi="Cambria Math"/>
                          <w:i/>
                          <w:sz w:val="24"/>
                          <w:szCs w:val="28"/>
                        </w:rPr>
                      </m:ctrlPr>
                    </m:funcPr>
                    <m:fName>
                      <m:r>
                        <m:rPr>
                          <m:sty m:val="p"/>
                        </m:rPr>
                        <w:rPr>
                          <w:rFonts w:ascii="Cambria Math" w:hAnsi="Cambria Math"/>
                          <w:sz w:val="24"/>
                          <w:szCs w:val="28"/>
                        </w:rPr>
                        <m:t>exp</m:t>
                      </m:r>
                    </m:fName>
                    <m:e>
                      <m:d>
                        <m:dPr>
                          <m:ctrlPr>
                            <w:rPr>
                              <w:rFonts w:ascii="Cambria Math" w:hAnsi="Cambria Math"/>
                              <w:i/>
                              <w:sz w:val="24"/>
                              <w:szCs w:val="28"/>
                            </w:rPr>
                          </m:ctrlPr>
                        </m:dPr>
                        <m:e>
                          <m:r>
                            <w:rPr>
                              <w:rFonts w:ascii="Cambria Math" w:hAnsi="Cambria Math"/>
                              <w:sz w:val="24"/>
                              <w:szCs w:val="28"/>
                            </w:rPr>
                            <m:t>-</m:t>
                          </m:r>
                          <m:f>
                            <m:fPr>
                              <m:ctrlPr>
                                <w:rPr>
                                  <w:rFonts w:ascii="Cambria Math" w:hAnsi="Cambria Math"/>
                                  <w:i/>
                                  <w:sz w:val="24"/>
                                  <w:szCs w:val="28"/>
                                </w:rPr>
                              </m:ctrlPr>
                            </m:fPr>
                            <m:num>
                              <m:sSub>
                                <m:sSubPr>
                                  <m:ctrlPr>
                                    <w:rPr>
                                      <w:rFonts w:ascii="Cambria Math" w:hAnsi="Cambria Math"/>
                                      <w:i/>
                                      <w:sz w:val="24"/>
                                      <w:szCs w:val="28"/>
                                    </w:rPr>
                                  </m:ctrlPr>
                                </m:sSubPr>
                                <m:e>
                                  <m:r>
                                    <w:rPr>
                                      <w:rFonts w:ascii="Cambria Math" w:hAnsi="Cambria Math"/>
                                      <w:sz w:val="24"/>
                                      <w:szCs w:val="28"/>
                                    </w:rPr>
                                    <m:t>E</m:t>
                                  </m:r>
                                </m:e>
                                <m:sub>
                                  <m:r>
                                    <w:rPr>
                                      <w:rFonts w:ascii="Cambria Math" w:hAnsi="Cambria Math"/>
                                      <w:sz w:val="24"/>
                                      <w:szCs w:val="28"/>
                                    </w:rPr>
                                    <m:t>a1</m:t>
                                  </m:r>
                                </m:sub>
                              </m:sSub>
                            </m:num>
                            <m:den>
                              <m:r>
                                <w:rPr>
                                  <w:rFonts w:ascii="Cambria Math" w:hAnsi="Cambria Math"/>
                                  <w:sz w:val="24"/>
                                  <w:szCs w:val="28"/>
                                </w:rPr>
                                <m:t>RT</m:t>
                              </m:r>
                            </m:den>
                          </m:f>
                        </m:e>
                      </m:d>
                      <m:r>
                        <w:rPr>
                          <w:rFonts w:ascii="Cambria Math" w:hAnsi="Cambria Math"/>
                          <w:sz w:val="24"/>
                          <w:szCs w:val="28"/>
                        </w:rPr>
                        <m:t>∙</m:t>
                      </m:r>
                      <m:sSup>
                        <m:sSupPr>
                          <m:ctrlPr>
                            <w:rPr>
                              <w:rFonts w:ascii="Cambria Math" w:hAnsi="Cambria Math"/>
                              <w:i/>
                              <w:sz w:val="24"/>
                              <w:szCs w:val="28"/>
                            </w:rPr>
                          </m:ctrlPr>
                        </m:sSupPr>
                        <m:e>
                          <m:r>
                            <w:rPr>
                              <w:rFonts w:ascii="Cambria Math" w:hAnsi="Cambria Math"/>
                              <w:sz w:val="24"/>
                              <w:szCs w:val="28"/>
                            </w:rPr>
                            <m:t>a</m:t>
                          </m:r>
                        </m:e>
                        <m:sup>
                          <m:sSub>
                            <m:sSubPr>
                              <m:ctrlPr>
                                <w:rPr>
                                  <w:rFonts w:ascii="Cambria Math" w:hAnsi="Cambria Math"/>
                                  <w:i/>
                                  <w:sz w:val="24"/>
                                  <w:szCs w:val="28"/>
                                </w:rPr>
                              </m:ctrlPr>
                            </m:sSubPr>
                            <m:e>
                              <m:r>
                                <w:rPr>
                                  <w:rFonts w:ascii="Cambria Math" w:hAnsi="Cambria Math"/>
                                  <w:sz w:val="24"/>
                                  <w:szCs w:val="28"/>
                                </w:rPr>
                                <m:t>n</m:t>
                              </m:r>
                            </m:e>
                            <m:sub>
                              <m:r>
                                <w:rPr>
                                  <w:rFonts w:ascii="Cambria Math" w:hAnsi="Cambria Math"/>
                                  <w:sz w:val="24"/>
                                  <w:szCs w:val="28"/>
                                </w:rPr>
                                <m:t>1</m:t>
                              </m:r>
                            </m:sub>
                          </m:sSub>
                        </m:sup>
                      </m:sSup>
                      <m:sSup>
                        <m:sSupPr>
                          <m:ctrlPr>
                            <w:rPr>
                              <w:rFonts w:ascii="Cambria Math" w:hAnsi="Cambria Math"/>
                              <w:i/>
                              <w:sz w:val="24"/>
                              <w:szCs w:val="28"/>
                            </w:rPr>
                          </m:ctrlPr>
                        </m:sSupPr>
                        <m:e>
                          <m:r>
                            <w:rPr>
                              <w:rFonts w:ascii="Cambria Math" w:hAnsi="Cambria Math"/>
                              <w:sz w:val="24"/>
                              <w:szCs w:val="28"/>
                            </w:rPr>
                            <m:t>b</m:t>
                          </m:r>
                        </m:e>
                        <m:sup>
                          <m:sSub>
                            <m:sSubPr>
                              <m:ctrlPr>
                                <w:rPr>
                                  <w:rFonts w:ascii="Cambria Math" w:hAnsi="Cambria Math"/>
                                  <w:i/>
                                  <w:sz w:val="24"/>
                                  <w:szCs w:val="28"/>
                                </w:rPr>
                              </m:ctrlPr>
                            </m:sSubPr>
                            <m:e>
                              <m:r>
                                <w:rPr>
                                  <w:rFonts w:ascii="Cambria Math" w:hAnsi="Cambria Math"/>
                                  <w:sz w:val="24"/>
                                  <w:szCs w:val="28"/>
                                </w:rPr>
                                <m:t>n</m:t>
                              </m:r>
                            </m:e>
                            <m:sub>
                              <m:r>
                                <w:rPr>
                                  <w:rFonts w:ascii="Cambria Math" w:hAnsi="Cambria Math"/>
                                  <w:sz w:val="24"/>
                                  <w:szCs w:val="28"/>
                                </w:rPr>
                                <m:t>1</m:t>
                              </m:r>
                            </m:sub>
                          </m:sSub>
                        </m:sup>
                      </m:sSup>
                    </m:e>
                  </m:func>
                  <m:r>
                    <w:rPr>
                      <w:rFonts w:ascii="Cambria Math" w:hAnsi="Cambria Math"/>
                      <w:sz w:val="24"/>
                      <w:szCs w:val="28"/>
                    </w:rPr>
                    <m:t>;</m:t>
                  </m:r>
                </m:e>
                <m:e>
                  <m:f>
                    <m:fPr>
                      <m:ctrlPr>
                        <w:rPr>
                          <w:rFonts w:ascii="Cambria Math" w:hAnsi="Cambria Math"/>
                          <w:i/>
                          <w:sz w:val="24"/>
                          <w:szCs w:val="28"/>
                        </w:rPr>
                      </m:ctrlPr>
                    </m:fPr>
                    <m:num>
                      <m:r>
                        <w:rPr>
                          <w:rFonts w:ascii="Cambria Math" w:hAnsi="Cambria Math"/>
                          <w:sz w:val="24"/>
                          <w:szCs w:val="28"/>
                        </w:rPr>
                        <m:t>d</m:t>
                      </m:r>
                      <m:r>
                        <w:rPr>
                          <w:rFonts w:ascii="Cambria Math" w:hAnsi="Cambria Math"/>
                          <w:sz w:val="24"/>
                          <w:szCs w:val="28"/>
                          <w:lang w:val="en-US"/>
                        </w:rPr>
                        <m:t>b</m:t>
                      </m:r>
                    </m:num>
                    <m:den>
                      <m:r>
                        <w:rPr>
                          <w:rFonts w:ascii="Cambria Math" w:hAnsi="Cambria Math"/>
                          <w:sz w:val="24"/>
                          <w:szCs w:val="28"/>
                        </w:rPr>
                        <m:t>dt</m:t>
                      </m:r>
                    </m:den>
                  </m:f>
                  <m:r>
                    <w:rPr>
                      <w:rFonts w:ascii="Cambria Math" w:hAnsi="Cambria Math"/>
                      <w:sz w:val="24"/>
                      <w:szCs w:val="28"/>
                    </w:rPr>
                    <m:t>=</m:t>
                  </m:r>
                  <m:sSub>
                    <m:sSubPr>
                      <m:ctrlPr>
                        <w:rPr>
                          <w:rFonts w:ascii="Cambria Math" w:hAnsi="Cambria Math"/>
                          <w:i/>
                          <w:sz w:val="24"/>
                          <w:szCs w:val="28"/>
                        </w:rPr>
                      </m:ctrlPr>
                    </m:sSubPr>
                    <m:e>
                      <m:r>
                        <w:rPr>
                          <w:rFonts w:ascii="Cambria Math" w:hAnsi="Cambria Math"/>
                          <w:sz w:val="24"/>
                          <w:szCs w:val="28"/>
                        </w:rPr>
                        <m:t>A</m:t>
                      </m:r>
                    </m:e>
                    <m:sub>
                      <m:r>
                        <w:rPr>
                          <w:rFonts w:ascii="Cambria Math" w:hAnsi="Cambria Math"/>
                          <w:sz w:val="24"/>
                          <w:szCs w:val="28"/>
                        </w:rPr>
                        <m:t>1</m:t>
                      </m:r>
                    </m:sub>
                  </m:sSub>
                  <m:func>
                    <m:funcPr>
                      <m:ctrlPr>
                        <w:rPr>
                          <w:rFonts w:ascii="Cambria Math" w:hAnsi="Cambria Math"/>
                          <w:i/>
                          <w:sz w:val="24"/>
                          <w:szCs w:val="28"/>
                        </w:rPr>
                      </m:ctrlPr>
                    </m:funcPr>
                    <m:fName>
                      <m:r>
                        <m:rPr>
                          <m:sty m:val="p"/>
                        </m:rPr>
                        <w:rPr>
                          <w:rFonts w:ascii="Cambria Math" w:hAnsi="Cambria Math"/>
                          <w:sz w:val="24"/>
                          <w:szCs w:val="28"/>
                        </w:rPr>
                        <m:t>exp</m:t>
                      </m:r>
                    </m:fName>
                    <m:e>
                      <m:d>
                        <m:dPr>
                          <m:ctrlPr>
                            <w:rPr>
                              <w:rFonts w:ascii="Cambria Math" w:hAnsi="Cambria Math"/>
                              <w:i/>
                              <w:sz w:val="24"/>
                              <w:szCs w:val="28"/>
                            </w:rPr>
                          </m:ctrlPr>
                        </m:dPr>
                        <m:e>
                          <m:r>
                            <w:rPr>
                              <w:rFonts w:ascii="Cambria Math" w:hAnsi="Cambria Math"/>
                              <w:sz w:val="24"/>
                              <w:szCs w:val="28"/>
                            </w:rPr>
                            <m:t>-</m:t>
                          </m:r>
                          <m:f>
                            <m:fPr>
                              <m:ctrlPr>
                                <w:rPr>
                                  <w:rFonts w:ascii="Cambria Math" w:hAnsi="Cambria Math"/>
                                  <w:i/>
                                  <w:sz w:val="24"/>
                                  <w:szCs w:val="28"/>
                                </w:rPr>
                              </m:ctrlPr>
                            </m:fPr>
                            <m:num>
                              <m:sSub>
                                <m:sSubPr>
                                  <m:ctrlPr>
                                    <w:rPr>
                                      <w:rFonts w:ascii="Cambria Math" w:hAnsi="Cambria Math"/>
                                      <w:i/>
                                      <w:sz w:val="24"/>
                                      <w:szCs w:val="28"/>
                                    </w:rPr>
                                  </m:ctrlPr>
                                </m:sSubPr>
                                <m:e>
                                  <m:r>
                                    <w:rPr>
                                      <w:rFonts w:ascii="Cambria Math" w:hAnsi="Cambria Math"/>
                                      <w:sz w:val="24"/>
                                      <w:szCs w:val="28"/>
                                    </w:rPr>
                                    <m:t>E</m:t>
                                  </m:r>
                                </m:e>
                                <m:sub>
                                  <m:r>
                                    <w:rPr>
                                      <w:rFonts w:ascii="Cambria Math" w:hAnsi="Cambria Math"/>
                                      <w:sz w:val="24"/>
                                      <w:szCs w:val="28"/>
                                    </w:rPr>
                                    <m:t>a1</m:t>
                                  </m:r>
                                </m:sub>
                              </m:sSub>
                            </m:num>
                            <m:den>
                              <m:r>
                                <w:rPr>
                                  <w:rFonts w:ascii="Cambria Math" w:hAnsi="Cambria Math"/>
                                  <w:sz w:val="24"/>
                                  <w:szCs w:val="28"/>
                                </w:rPr>
                                <m:t>RT</m:t>
                              </m:r>
                            </m:den>
                          </m:f>
                        </m:e>
                      </m:d>
                      <m:r>
                        <w:rPr>
                          <w:rFonts w:ascii="Cambria Math" w:hAnsi="Cambria Math"/>
                          <w:sz w:val="24"/>
                          <w:szCs w:val="28"/>
                        </w:rPr>
                        <m:t>∙</m:t>
                      </m:r>
                      <m:sSup>
                        <m:sSupPr>
                          <m:ctrlPr>
                            <w:rPr>
                              <w:rFonts w:ascii="Cambria Math" w:hAnsi="Cambria Math"/>
                              <w:i/>
                              <w:sz w:val="24"/>
                              <w:szCs w:val="28"/>
                            </w:rPr>
                          </m:ctrlPr>
                        </m:sSupPr>
                        <m:e>
                          <m:r>
                            <w:rPr>
                              <w:rFonts w:ascii="Cambria Math" w:hAnsi="Cambria Math"/>
                              <w:sz w:val="24"/>
                              <w:szCs w:val="28"/>
                            </w:rPr>
                            <m:t>a</m:t>
                          </m:r>
                        </m:e>
                        <m:sup>
                          <m:sSub>
                            <m:sSubPr>
                              <m:ctrlPr>
                                <w:rPr>
                                  <w:rFonts w:ascii="Cambria Math" w:hAnsi="Cambria Math"/>
                                  <w:i/>
                                  <w:sz w:val="24"/>
                                  <w:szCs w:val="28"/>
                                </w:rPr>
                              </m:ctrlPr>
                            </m:sSubPr>
                            <m:e>
                              <m:r>
                                <w:rPr>
                                  <w:rFonts w:ascii="Cambria Math" w:hAnsi="Cambria Math"/>
                                  <w:sz w:val="24"/>
                                  <w:szCs w:val="28"/>
                                </w:rPr>
                                <m:t>n</m:t>
                              </m:r>
                            </m:e>
                            <m:sub>
                              <m:r>
                                <w:rPr>
                                  <w:rFonts w:ascii="Cambria Math" w:hAnsi="Cambria Math"/>
                                  <w:sz w:val="24"/>
                                  <w:szCs w:val="28"/>
                                </w:rPr>
                                <m:t>1</m:t>
                              </m:r>
                            </m:sub>
                          </m:sSub>
                        </m:sup>
                      </m:sSup>
                      <m:sSup>
                        <m:sSupPr>
                          <m:ctrlPr>
                            <w:rPr>
                              <w:rFonts w:ascii="Cambria Math" w:hAnsi="Cambria Math"/>
                              <w:i/>
                              <w:sz w:val="24"/>
                              <w:szCs w:val="28"/>
                            </w:rPr>
                          </m:ctrlPr>
                        </m:sSupPr>
                        <m:e>
                          <m:r>
                            <w:rPr>
                              <w:rFonts w:ascii="Cambria Math" w:hAnsi="Cambria Math"/>
                              <w:sz w:val="24"/>
                              <w:szCs w:val="28"/>
                            </w:rPr>
                            <m:t>b</m:t>
                          </m:r>
                        </m:e>
                        <m:sup>
                          <m:sSub>
                            <m:sSubPr>
                              <m:ctrlPr>
                                <w:rPr>
                                  <w:rFonts w:ascii="Cambria Math" w:hAnsi="Cambria Math"/>
                                  <w:i/>
                                  <w:sz w:val="24"/>
                                  <w:szCs w:val="28"/>
                                </w:rPr>
                              </m:ctrlPr>
                            </m:sSubPr>
                            <m:e>
                              <m:r>
                                <w:rPr>
                                  <w:rFonts w:ascii="Cambria Math" w:hAnsi="Cambria Math"/>
                                  <w:sz w:val="24"/>
                                  <w:szCs w:val="28"/>
                                </w:rPr>
                                <m:t>n</m:t>
                              </m:r>
                            </m:e>
                            <m:sub>
                              <m:r>
                                <w:rPr>
                                  <w:rFonts w:ascii="Cambria Math" w:hAnsi="Cambria Math"/>
                                  <w:sz w:val="24"/>
                                  <w:szCs w:val="28"/>
                                </w:rPr>
                                <m:t>1</m:t>
                              </m:r>
                            </m:sub>
                          </m:sSub>
                        </m:sup>
                      </m:sSup>
                      <m:r>
                        <w:rPr>
                          <w:rFonts w:ascii="Cambria Math" w:hAnsi="Cambria Math"/>
                          <w:sz w:val="24"/>
                          <w:szCs w:val="28"/>
                        </w:rPr>
                        <m:t>-</m:t>
                      </m:r>
                    </m:e>
                  </m:func>
                  <m:sSub>
                    <m:sSubPr>
                      <m:ctrlPr>
                        <w:rPr>
                          <w:rFonts w:ascii="Cambria Math" w:hAnsi="Cambria Math"/>
                          <w:i/>
                          <w:sz w:val="24"/>
                          <w:szCs w:val="28"/>
                        </w:rPr>
                      </m:ctrlPr>
                    </m:sSubPr>
                    <m:e>
                      <m:r>
                        <w:rPr>
                          <w:rFonts w:ascii="Cambria Math" w:hAnsi="Cambria Math"/>
                          <w:sz w:val="24"/>
                          <w:szCs w:val="28"/>
                        </w:rPr>
                        <m:t>A</m:t>
                      </m:r>
                    </m:e>
                    <m:sub>
                      <m:r>
                        <w:rPr>
                          <w:rFonts w:ascii="Cambria Math" w:hAnsi="Cambria Math"/>
                          <w:sz w:val="24"/>
                          <w:szCs w:val="28"/>
                        </w:rPr>
                        <m:t>2</m:t>
                      </m:r>
                    </m:sub>
                  </m:sSub>
                  <m:func>
                    <m:funcPr>
                      <m:ctrlPr>
                        <w:rPr>
                          <w:rFonts w:ascii="Cambria Math" w:hAnsi="Cambria Math"/>
                          <w:i/>
                          <w:sz w:val="24"/>
                          <w:szCs w:val="28"/>
                        </w:rPr>
                      </m:ctrlPr>
                    </m:funcPr>
                    <m:fName>
                      <m:r>
                        <m:rPr>
                          <m:sty m:val="p"/>
                        </m:rPr>
                        <w:rPr>
                          <w:rFonts w:ascii="Cambria Math" w:hAnsi="Cambria Math"/>
                          <w:sz w:val="24"/>
                          <w:szCs w:val="28"/>
                        </w:rPr>
                        <m:t>exp</m:t>
                      </m:r>
                    </m:fName>
                    <m:e>
                      <m:d>
                        <m:dPr>
                          <m:ctrlPr>
                            <w:rPr>
                              <w:rFonts w:ascii="Cambria Math" w:hAnsi="Cambria Math"/>
                              <w:i/>
                              <w:sz w:val="24"/>
                              <w:szCs w:val="28"/>
                            </w:rPr>
                          </m:ctrlPr>
                        </m:dPr>
                        <m:e>
                          <m:r>
                            <w:rPr>
                              <w:rFonts w:ascii="Cambria Math" w:hAnsi="Cambria Math"/>
                              <w:sz w:val="24"/>
                              <w:szCs w:val="28"/>
                            </w:rPr>
                            <m:t>-</m:t>
                          </m:r>
                          <m:f>
                            <m:fPr>
                              <m:ctrlPr>
                                <w:rPr>
                                  <w:rFonts w:ascii="Cambria Math" w:hAnsi="Cambria Math"/>
                                  <w:i/>
                                  <w:sz w:val="24"/>
                                  <w:szCs w:val="28"/>
                                </w:rPr>
                              </m:ctrlPr>
                            </m:fPr>
                            <m:num>
                              <m:sSub>
                                <m:sSubPr>
                                  <m:ctrlPr>
                                    <w:rPr>
                                      <w:rFonts w:ascii="Cambria Math" w:hAnsi="Cambria Math"/>
                                      <w:i/>
                                      <w:sz w:val="24"/>
                                      <w:szCs w:val="28"/>
                                    </w:rPr>
                                  </m:ctrlPr>
                                </m:sSubPr>
                                <m:e>
                                  <m:r>
                                    <w:rPr>
                                      <w:rFonts w:ascii="Cambria Math" w:hAnsi="Cambria Math"/>
                                      <w:sz w:val="24"/>
                                      <w:szCs w:val="28"/>
                                    </w:rPr>
                                    <m:t>E</m:t>
                                  </m:r>
                                </m:e>
                                <m:sub>
                                  <m:r>
                                    <w:rPr>
                                      <w:rFonts w:ascii="Cambria Math" w:hAnsi="Cambria Math"/>
                                      <w:sz w:val="24"/>
                                      <w:szCs w:val="28"/>
                                    </w:rPr>
                                    <m:t>a2</m:t>
                                  </m:r>
                                </m:sub>
                              </m:sSub>
                            </m:num>
                            <m:den>
                              <m:r>
                                <w:rPr>
                                  <w:rFonts w:ascii="Cambria Math" w:hAnsi="Cambria Math"/>
                                  <w:sz w:val="24"/>
                                  <w:szCs w:val="28"/>
                                </w:rPr>
                                <m:t>RT</m:t>
                              </m:r>
                            </m:den>
                          </m:f>
                        </m:e>
                      </m:d>
                      <m:r>
                        <w:rPr>
                          <w:rFonts w:ascii="Cambria Math" w:hAnsi="Cambria Math"/>
                          <w:sz w:val="24"/>
                          <w:szCs w:val="28"/>
                        </w:rPr>
                        <m:t>∙</m:t>
                      </m:r>
                      <m:sSup>
                        <m:sSupPr>
                          <m:ctrlPr>
                            <w:rPr>
                              <w:rFonts w:ascii="Cambria Math" w:hAnsi="Cambria Math"/>
                              <w:i/>
                              <w:sz w:val="24"/>
                              <w:szCs w:val="28"/>
                            </w:rPr>
                          </m:ctrlPr>
                        </m:sSupPr>
                        <m:e>
                          <m:r>
                            <w:rPr>
                              <w:rFonts w:ascii="Cambria Math" w:hAnsi="Cambria Math"/>
                              <w:sz w:val="24"/>
                              <w:szCs w:val="28"/>
                            </w:rPr>
                            <m:t>b</m:t>
                          </m:r>
                        </m:e>
                        <m:sup>
                          <m:sSub>
                            <m:sSubPr>
                              <m:ctrlPr>
                                <w:rPr>
                                  <w:rFonts w:ascii="Cambria Math" w:hAnsi="Cambria Math"/>
                                  <w:i/>
                                  <w:sz w:val="24"/>
                                  <w:szCs w:val="28"/>
                                </w:rPr>
                              </m:ctrlPr>
                            </m:sSubPr>
                            <m:e>
                              <m:r>
                                <w:rPr>
                                  <w:rFonts w:ascii="Cambria Math" w:hAnsi="Cambria Math"/>
                                  <w:sz w:val="24"/>
                                  <w:szCs w:val="28"/>
                                </w:rPr>
                                <m:t>n</m:t>
                              </m:r>
                            </m:e>
                            <m:sub>
                              <m:r>
                                <w:rPr>
                                  <w:rFonts w:ascii="Cambria Math" w:hAnsi="Cambria Math"/>
                                  <w:sz w:val="24"/>
                                  <w:szCs w:val="28"/>
                                </w:rPr>
                                <m:t>2</m:t>
                              </m:r>
                            </m:sub>
                          </m:sSub>
                        </m:sup>
                      </m:sSup>
                      <m:sSup>
                        <m:sSupPr>
                          <m:ctrlPr>
                            <w:rPr>
                              <w:rFonts w:ascii="Cambria Math" w:hAnsi="Cambria Math"/>
                              <w:i/>
                              <w:sz w:val="24"/>
                              <w:szCs w:val="28"/>
                            </w:rPr>
                          </m:ctrlPr>
                        </m:sSupPr>
                        <m:e>
                          <m:r>
                            <w:rPr>
                              <w:rFonts w:ascii="Cambria Math" w:hAnsi="Cambria Math"/>
                              <w:sz w:val="24"/>
                              <w:szCs w:val="28"/>
                            </w:rPr>
                            <m:t>c</m:t>
                          </m:r>
                        </m:e>
                        <m:sup>
                          <m:sSub>
                            <m:sSubPr>
                              <m:ctrlPr>
                                <w:rPr>
                                  <w:rFonts w:ascii="Cambria Math" w:hAnsi="Cambria Math"/>
                                  <w:i/>
                                  <w:sz w:val="24"/>
                                  <w:szCs w:val="28"/>
                                </w:rPr>
                              </m:ctrlPr>
                            </m:sSubPr>
                            <m:e>
                              <m:r>
                                <w:rPr>
                                  <w:rFonts w:ascii="Cambria Math" w:hAnsi="Cambria Math"/>
                                  <w:sz w:val="24"/>
                                  <w:szCs w:val="28"/>
                                </w:rPr>
                                <m:t>a</m:t>
                              </m:r>
                            </m:e>
                            <m:sub>
                              <m:r>
                                <w:rPr>
                                  <w:rFonts w:ascii="Cambria Math" w:hAnsi="Cambria Math"/>
                                  <w:sz w:val="24"/>
                                  <w:szCs w:val="28"/>
                                </w:rPr>
                                <m:t>2</m:t>
                              </m:r>
                            </m:sub>
                          </m:sSub>
                        </m:sup>
                      </m:sSup>
                      <m:r>
                        <w:rPr>
                          <w:rFonts w:ascii="Cambria Math" w:hAnsi="Cambria Math"/>
                          <w:sz w:val="24"/>
                          <w:szCs w:val="28"/>
                        </w:rPr>
                        <m:t>-</m:t>
                      </m:r>
                    </m:e>
                  </m:func>
                  <m:sSub>
                    <m:sSubPr>
                      <m:ctrlPr>
                        <w:rPr>
                          <w:rFonts w:ascii="Cambria Math" w:hAnsi="Cambria Math"/>
                          <w:i/>
                          <w:sz w:val="24"/>
                          <w:szCs w:val="28"/>
                        </w:rPr>
                      </m:ctrlPr>
                    </m:sSubPr>
                    <m:e>
                      <m:r>
                        <w:rPr>
                          <w:rFonts w:ascii="Cambria Math" w:hAnsi="Cambria Math"/>
                          <w:sz w:val="24"/>
                          <w:szCs w:val="28"/>
                        </w:rPr>
                        <m:t>A</m:t>
                      </m:r>
                    </m:e>
                    <m:sub>
                      <m:r>
                        <w:rPr>
                          <w:rFonts w:ascii="Cambria Math" w:hAnsi="Cambria Math"/>
                          <w:sz w:val="24"/>
                          <w:szCs w:val="28"/>
                        </w:rPr>
                        <m:t>3</m:t>
                      </m:r>
                    </m:sub>
                  </m:sSub>
                  <m:func>
                    <m:funcPr>
                      <m:ctrlPr>
                        <w:rPr>
                          <w:rFonts w:ascii="Cambria Math" w:hAnsi="Cambria Math"/>
                          <w:i/>
                          <w:sz w:val="24"/>
                          <w:szCs w:val="28"/>
                        </w:rPr>
                      </m:ctrlPr>
                    </m:funcPr>
                    <m:fName>
                      <m:r>
                        <m:rPr>
                          <m:sty m:val="p"/>
                        </m:rPr>
                        <w:rPr>
                          <w:rFonts w:ascii="Cambria Math" w:hAnsi="Cambria Math"/>
                          <w:sz w:val="24"/>
                          <w:szCs w:val="28"/>
                        </w:rPr>
                        <m:t>exp</m:t>
                      </m:r>
                    </m:fName>
                    <m:e>
                      <m:d>
                        <m:dPr>
                          <m:ctrlPr>
                            <w:rPr>
                              <w:rFonts w:ascii="Cambria Math" w:hAnsi="Cambria Math"/>
                              <w:i/>
                              <w:sz w:val="24"/>
                              <w:szCs w:val="28"/>
                            </w:rPr>
                          </m:ctrlPr>
                        </m:dPr>
                        <m:e>
                          <m:r>
                            <w:rPr>
                              <w:rFonts w:ascii="Cambria Math" w:hAnsi="Cambria Math"/>
                              <w:sz w:val="24"/>
                              <w:szCs w:val="28"/>
                            </w:rPr>
                            <m:t>-</m:t>
                          </m:r>
                          <m:f>
                            <m:fPr>
                              <m:ctrlPr>
                                <w:rPr>
                                  <w:rFonts w:ascii="Cambria Math" w:hAnsi="Cambria Math"/>
                                  <w:i/>
                                  <w:sz w:val="24"/>
                                  <w:szCs w:val="28"/>
                                </w:rPr>
                              </m:ctrlPr>
                            </m:fPr>
                            <m:num>
                              <m:sSub>
                                <m:sSubPr>
                                  <m:ctrlPr>
                                    <w:rPr>
                                      <w:rFonts w:ascii="Cambria Math" w:hAnsi="Cambria Math"/>
                                      <w:i/>
                                      <w:sz w:val="24"/>
                                      <w:szCs w:val="28"/>
                                    </w:rPr>
                                  </m:ctrlPr>
                                </m:sSubPr>
                                <m:e>
                                  <m:r>
                                    <w:rPr>
                                      <w:rFonts w:ascii="Cambria Math" w:hAnsi="Cambria Math"/>
                                      <w:sz w:val="24"/>
                                      <w:szCs w:val="28"/>
                                    </w:rPr>
                                    <m:t>E</m:t>
                                  </m:r>
                                </m:e>
                                <m:sub>
                                  <m:r>
                                    <w:rPr>
                                      <w:rFonts w:ascii="Cambria Math" w:hAnsi="Cambria Math"/>
                                      <w:sz w:val="24"/>
                                      <w:szCs w:val="28"/>
                                    </w:rPr>
                                    <m:t>a3</m:t>
                                  </m:r>
                                </m:sub>
                              </m:sSub>
                            </m:num>
                            <m:den>
                              <m:r>
                                <w:rPr>
                                  <w:rFonts w:ascii="Cambria Math" w:hAnsi="Cambria Math"/>
                                  <w:sz w:val="24"/>
                                  <w:szCs w:val="28"/>
                                </w:rPr>
                                <m:t>RT</m:t>
                              </m:r>
                            </m:den>
                          </m:f>
                        </m:e>
                      </m:d>
                      <m:r>
                        <w:rPr>
                          <w:rFonts w:ascii="Cambria Math" w:hAnsi="Cambria Math"/>
                          <w:sz w:val="24"/>
                          <w:szCs w:val="28"/>
                        </w:rPr>
                        <m:t>∙</m:t>
                      </m:r>
                      <m:sSup>
                        <m:sSupPr>
                          <m:ctrlPr>
                            <w:rPr>
                              <w:rFonts w:ascii="Cambria Math" w:hAnsi="Cambria Math"/>
                              <w:i/>
                              <w:sz w:val="24"/>
                              <w:szCs w:val="28"/>
                            </w:rPr>
                          </m:ctrlPr>
                        </m:sSupPr>
                        <m:e>
                          <m:r>
                            <w:rPr>
                              <w:rFonts w:ascii="Cambria Math" w:hAnsi="Cambria Math"/>
                              <w:sz w:val="24"/>
                              <w:szCs w:val="28"/>
                            </w:rPr>
                            <m:t>b</m:t>
                          </m:r>
                        </m:e>
                        <m:sup>
                          <m:sSub>
                            <m:sSubPr>
                              <m:ctrlPr>
                                <w:rPr>
                                  <w:rFonts w:ascii="Cambria Math" w:hAnsi="Cambria Math"/>
                                  <w:i/>
                                  <w:sz w:val="24"/>
                                  <w:szCs w:val="28"/>
                                </w:rPr>
                              </m:ctrlPr>
                            </m:sSubPr>
                            <m:e>
                              <m:r>
                                <w:rPr>
                                  <w:rFonts w:ascii="Cambria Math" w:hAnsi="Cambria Math"/>
                                  <w:sz w:val="24"/>
                                  <w:szCs w:val="28"/>
                                </w:rPr>
                                <m:t>n</m:t>
                              </m:r>
                            </m:e>
                            <m:sub>
                              <m:r>
                                <w:rPr>
                                  <w:rFonts w:ascii="Cambria Math" w:hAnsi="Cambria Math"/>
                                  <w:sz w:val="24"/>
                                  <w:szCs w:val="28"/>
                                </w:rPr>
                                <m:t>3</m:t>
                              </m:r>
                            </m:sub>
                          </m:sSub>
                        </m:sup>
                      </m:sSup>
                      <m:sSup>
                        <m:sSupPr>
                          <m:ctrlPr>
                            <w:rPr>
                              <w:rFonts w:ascii="Cambria Math" w:hAnsi="Cambria Math"/>
                              <w:i/>
                              <w:sz w:val="24"/>
                              <w:szCs w:val="28"/>
                            </w:rPr>
                          </m:ctrlPr>
                        </m:sSupPr>
                        <m:e>
                          <m:r>
                            <w:rPr>
                              <w:rFonts w:ascii="Cambria Math" w:hAnsi="Cambria Math"/>
                              <w:sz w:val="24"/>
                              <w:szCs w:val="28"/>
                            </w:rPr>
                            <m:t>c</m:t>
                          </m:r>
                        </m:e>
                        <m:sup>
                          <m:sSub>
                            <m:sSubPr>
                              <m:ctrlPr>
                                <w:rPr>
                                  <w:rFonts w:ascii="Cambria Math" w:hAnsi="Cambria Math"/>
                                  <w:i/>
                                  <w:sz w:val="24"/>
                                  <w:szCs w:val="28"/>
                                </w:rPr>
                              </m:ctrlPr>
                            </m:sSubPr>
                            <m:e>
                              <m:r>
                                <w:rPr>
                                  <w:rFonts w:ascii="Cambria Math" w:hAnsi="Cambria Math"/>
                                  <w:sz w:val="24"/>
                                  <w:szCs w:val="28"/>
                                </w:rPr>
                                <m:t>a</m:t>
                              </m:r>
                            </m:e>
                            <m:sub>
                              <m:r>
                                <w:rPr>
                                  <w:rFonts w:ascii="Cambria Math" w:hAnsi="Cambria Math"/>
                                  <w:sz w:val="24"/>
                                  <w:szCs w:val="28"/>
                                </w:rPr>
                                <m:t>3</m:t>
                              </m:r>
                            </m:sub>
                          </m:sSub>
                        </m:sup>
                      </m:sSup>
                      <m:r>
                        <w:rPr>
                          <w:rFonts w:ascii="Cambria Math" w:hAnsi="Cambria Math"/>
                          <w:sz w:val="24"/>
                          <w:szCs w:val="28"/>
                        </w:rPr>
                        <m:t>;</m:t>
                      </m:r>
                    </m:e>
                  </m:func>
                </m:e>
                <m:e>
                  <m:r>
                    <w:rPr>
                      <w:rFonts w:ascii="Cambria Math" w:eastAsiaTheme="minorEastAsia" w:hAnsi="Cambria Math"/>
                      <w:sz w:val="24"/>
                      <w:szCs w:val="28"/>
                      <w:lang w:val="en-US"/>
                    </w:rPr>
                    <m:t>c</m:t>
                  </m:r>
                  <m:r>
                    <w:rPr>
                      <w:rFonts w:ascii="Cambria Math" w:eastAsiaTheme="minorEastAsia" w:hAnsi="Cambria Math"/>
                      <w:sz w:val="24"/>
                      <w:szCs w:val="28"/>
                    </w:rPr>
                    <m:t>=1-</m:t>
                  </m:r>
                  <m:r>
                    <w:rPr>
                      <w:rFonts w:ascii="Cambria Math" w:eastAsiaTheme="minorEastAsia" w:hAnsi="Cambria Math"/>
                      <w:sz w:val="24"/>
                      <w:szCs w:val="28"/>
                      <w:lang w:val="en-US"/>
                    </w:rPr>
                    <m:t>a</m:t>
                  </m:r>
                  <m:r>
                    <w:rPr>
                      <w:rFonts w:ascii="Cambria Math" w:eastAsiaTheme="minorEastAsia" w:hAnsi="Cambria Math"/>
                      <w:sz w:val="24"/>
                      <w:szCs w:val="28"/>
                    </w:rPr>
                    <m:t>-</m:t>
                  </m:r>
                  <m:r>
                    <w:rPr>
                      <w:rFonts w:ascii="Cambria Math" w:eastAsiaTheme="minorEastAsia" w:hAnsi="Cambria Math"/>
                      <w:sz w:val="24"/>
                      <w:szCs w:val="28"/>
                      <w:lang w:val="en-US"/>
                    </w:rPr>
                    <m:t>b.</m:t>
                  </m:r>
                </m:e>
              </m:eqArr>
            </m:e>
          </m:d>
        </m:oMath>
      </m:oMathPara>
    </w:p>
    <w:p w:rsidR="00E415C3" w:rsidRPr="00BE7FA1" w:rsidRDefault="00E415C3" w:rsidP="00AB72DE">
      <w:pPr>
        <w:spacing w:after="0" w:line="360" w:lineRule="auto"/>
        <w:ind w:firstLine="709"/>
        <w:jc w:val="both"/>
        <w:rPr>
          <w:szCs w:val="28"/>
        </w:rPr>
      </w:pPr>
      <w:r w:rsidRPr="00BE7FA1">
        <w:rPr>
          <w:szCs w:val="28"/>
        </w:rPr>
        <w:t>Степень корреляции расчетных зависимостей с экспериментальными данными во всех трех случаях больше 0,98, что свидетельствует о правильности выбора модели реакции</w:t>
      </w:r>
      <w:r w:rsidR="002B6E6B" w:rsidRPr="00BE7FA1">
        <w:rPr>
          <w:szCs w:val="28"/>
        </w:rPr>
        <w:t xml:space="preserve"> отверждения</w:t>
      </w:r>
      <w:r w:rsidRPr="00BE7FA1">
        <w:rPr>
          <w:szCs w:val="28"/>
        </w:rPr>
        <w:t>.</w:t>
      </w:r>
    </w:p>
    <w:p w:rsidR="00385458" w:rsidRPr="00BE7FA1" w:rsidRDefault="00E415C3" w:rsidP="00AB72DE">
      <w:pPr>
        <w:spacing w:after="0" w:line="360" w:lineRule="auto"/>
        <w:ind w:firstLine="709"/>
        <w:jc w:val="both"/>
        <w:rPr>
          <w:szCs w:val="28"/>
        </w:rPr>
      </w:pPr>
      <w:r w:rsidRPr="00BE7FA1">
        <w:rPr>
          <w:szCs w:val="28"/>
        </w:rPr>
        <w:t xml:space="preserve">Мощность тепловыделений при отверждении </w:t>
      </w:r>
      <w:proofErr w:type="gramStart"/>
      <w:r w:rsidR="002B6E6B" w:rsidRPr="00BE7FA1">
        <w:rPr>
          <w:szCs w:val="28"/>
        </w:rPr>
        <w:t>связующего</w:t>
      </w:r>
      <w:proofErr w:type="gramEnd"/>
      <w:r w:rsidRPr="00BE7FA1">
        <w:rPr>
          <w:szCs w:val="28"/>
        </w:rPr>
        <w:t xml:space="preserve"> по заданному температурно-временному режиму моделировалась в программе </w:t>
      </w:r>
      <w:r w:rsidRPr="00BE7FA1">
        <w:rPr>
          <w:szCs w:val="28"/>
          <w:lang w:val="en-US"/>
        </w:rPr>
        <w:t>NETZSCH</w:t>
      </w:r>
      <w:r w:rsidRPr="00BE7FA1">
        <w:rPr>
          <w:szCs w:val="28"/>
        </w:rPr>
        <w:t xml:space="preserve"> </w:t>
      </w:r>
      <w:proofErr w:type="spellStart"/>
      <w:r w:rsidRPr="00BE7FA1">
        <w:rPr>
          <w:szCs w:val="28"/>
          <w:lang w:val="en-US"/>
        </w:rPr>
        <w:t>Thermokinetics</w:t>
      </w:r>
      <w:proofErr w:type="spellEnd"/>
      <w:r w:rsidRPr="00BE7FA1">
        <w:rPr>
          <w:szCs w:val="28"/>
        </w:rPr>
        <w:t xml:space="preserve">. </w:t>
      </w:r>
      <w:r w:rsidR="00441FE3" w:rsidRPr="00BE7FA1">
        <w:rPr>
          <w:szCs w:val="28"/>
        </w:rPr>
        <w:t xml:space="preserve">Для моделирования распределения температур в толстостенной плите стеклопластика </w:t>
      </w:r>
      <w:r w:rsidR="002B6E6B" w:rsidRPr="00BE7FA1">
        <w:rPr>
          <w:szCs w:val="28"/>
        </w:rPr>
        <w:t xml:space="preserve">мощность тепловыделений пересчитывалась на содержание связующего в </w:t>
      </w:r>
      <w:proofErr w:type="spellStart"/>
      <w:r w:rsidR="002B6E6B" w:rsidRPr="00BE7FA1">
        <w:rPr>
          <w:szCs w:val="28"/>
        </w:rPr>
        <w:t>препреге</w:t>
      </w:r>
      <w:proofErr w:type="spellEnd"/>
      <w:r w:rsidR="002B6E6B" w:rsidRPr="00BE7FA1">
        <w:rPr>
          <w:szCs w:val="28"/>
        </w:rPr>
        <w:t xml:space="preserve"> с содержанием 35% по массе. </w:t>
      </w:r>
      <w:r w:rsidR="002138B3" w:rsidRPr="00BE7FA1">
        <w:rPr>
          <w:szCs w:val="28"/>
        </w:rPr>
        <w:t xml:space="preserve">На </w:t>
      </w:r>
      <w:r w:rsidR="00DB546D" w:rsidRPr="00BE7FA1">
        <w:rPr>
          <w:szCs w:val="28"/>
        </w:rPr>
        <w:t xml:space="preserve">рисунке </w:t>
      </w:r>
      <w:r w:rsidR="00441FE3" w:rsidRPr="00BE7FA1">
        <w:rPr>
          <w:szCs w:val="28"/>
        </w:rPr>
        <w:t>4</w:t>
      </w:r>
      <w:r w:rsidR="002138B3" w:rsidRPr="00BE7FA1">
        <w:rPr>
          <w:szCs w:val="28"/>
        </w:rPr>
        <w:t xml:space="preserve"> приведены изменения температур слоев плиты в процессе отверждения. Максимальное значение температуры в центре плиты достигается </w:t>
      </w:r>
      <w:r w:rsidR="001B21CD" w:rsidRPr="00BE7FA1">
        <w:rPr>
          <w:szCs w:val="28"/>
        </w:rPr>
        <w:t>в момент достижения максимального тепловыделения экзотермической реакции отверждения</w:t>
      </w:r>
      <w:r w:rsidR="002138B3" w:rsidRPr="00BE7FA1">
        <w:rPr>
          <w:szCs w:val="28"/>
        </w:rPr>
        <w:t>, при этом температура составила 19</w:t>
      </w:r>
      <w:r w:rsidR="0023669C" w:rsidRPr="00BE7FA1">
        <w:rPr>
          <w:szCs w:val="28"/>
        </w:rPr>
        <w:t>5</w:t>
      </w:r>
      <w:r w:rsidR="002138B3" w:rsidRPr="00BE7FA1">
        <w:rPr>
          <w:szCs w:val="28"/>
        </w:rPr>
        <w:t>,</w:t>
      </w:r>
      <w:r w:rsidR="0023669C" w:rsidRPr="00BE7FA1">
        <w:rPr>
          <w:szCs w:val="28"/>
        </w:rPr>
        <w:t>6</w:t>
      </w:r>
      <w:r w:rsidR="002138B3" w:rsidRPr="00BE7FA1">
        <w:rPr>
          <w:szCs w:val="28"/>
        </w:rPr>
        <w:t xml:space="preserve">°С. </w:t>
      </w:r>
      <w:r w:rsidR="000A3384" w:rsidRPr="00BE7FA1">
        <w:rPr>
          <w:szCs w:val="28"/>
        </w:rPr>
        <w:t>Теоретические и экспериментальные к</w:t>
      </w:r>
      <w:r w:rsidR="002138B3" w:rsidRPr="00BE7FA1">
        <w:rPr>
          <w:szCs w:val="28"/>
        </w:rPr>
        <w:t>ривые распределения температур внутренних слоев коррелируют друг с другом с погрешностью менее 0,</w:t>
      </w:r>
      <w:r w:rsidR="0023669C" w:rsidRPr="00BE7FA1">
        <w:rPr>
          <w:szCs w:val="28"/>
        </w:rPr>
        <w:t>5</w:t>
      </w:r>
      <w:r w:rsidR="002138B3" w:rsidRPr="00BE7FA1">
        <w:rPr>
          <w:szCs w:val="28"/>
        </w:rPr>
        <w:t>%.</w:t>
      </w:r>
    </w:p>
    <w:p w:rsidR="00DB546D" w:rsidRPr="00BE7FA1" w:rsidRDefault="0023669C" w:rsidP="00BE7FA1">
      <w:pPr>
        <w:spacing w:after="0" w:line="360" w:lineRule="auto"/>
        <w:jc w:val="center"/>
        <w:rPr>
          <w:szCs w:val="28"/>
        </w:rPr>
      </w:pPr>
      <w:r w:rsidRPr="00BE7FA1">
        <w:rPr>
          <w:noProof/>
          <w:szCs w:val="28"/>
          <w:lang w:eastAsia="ru-RU"/>
        </w:rPr>
        <w:drawing>
          <wp:inline distT="0" distB="0" distL="0" distR="0" wp14:anchorId="4D0DBE02" wp14:editId="233F24B3">
            <wp:extent cx="5220000" cy="3717068"/>
            <wp:effectExtent l="0" t="0" r="0" b="0"/>
            <wp:docPr id="5" name="Рисунок 5" descr="C:\Documents and Settings\Jora\Рабочий стол\Конференции\ВИАМ 13.04.2016\Температуры.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Documents and Settings\Jora\Рабочий стол\Конференции\ВИАМ 13.04.2016\Температуры.bmp"/>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220000" cy="3717068"/>
                    </a:xfrm>
                    <a:prstGeom prst="rect">
                      <a:avLst/>
                    </a:prstGeom>
                    <a:noFill/>
                    <a:ln>
                      <a:noFill/>
                    </a:ln>
                  </pic:spPr>
                </pic:pic>
              </a:graphicData>
            </a:graphic>
          </wp:inline>
        </w:drawing>
      </w:r>
    </w:p>
    <w:p w:rsidR="00DB546D" w:rsidRPr="00AB72DE" w:rsidRDefault="00AB72DE" w:rsidP="00BE7FA1">
      <w:pPr>
        <w:spacing w:after="0" w:line="360" w:lineRule="auto"/>
        <w:jc w:val="center"/>
        <w:rPr>
          <w:sz w:val="24"/>
          <w:szCs w:val="28"/>
        </w:rPr>
      </w:pPr>
      <w:r w:rsidRPr="00AB72DE">
        <w:rPr>
          <w:sz w:val="24"/>
          <w:szCs w:val="28"/>
        </w:rPr>
        <w:t>Рис.</w:t>
      </w:r>
      <w:r w:rsidR="00DB546D" w:rsidRPr="00AB72DE">
        <w:rPr>
          <w:sz w:val="24"/>
          <w:szCs w:val="28"/>
        </w:rPr>
        <w:t xml:space="preserve"> </w:t>
      </w:r>
      <w:r w:rsidR="00441FE3" w:rsidRPr="00AB72DE">
        <w:rPr>
          <w:sz w:val="24"/>
          <w:szCs w:val="28"/>
        </w:rPr>
        <w:t>4</w:t>
      </w:r>
      <w:r w:rsidR="00DB546D" w:rsidRPr="00AB72DE">
        <w:rPr>
          <w:sz w:val="24"/>
          <w:szCs w:val="28"/>
        </w:rPr>
        <w:t xml:space="preserve"> – Изменение температур в плите при отверждении </w:t>
      </w:r>
      <w:proofErr w:type="spellStart"/>
      <w:r w:rsidR="00DB546D" w:rsidRPr="00AB72DE">
        <w:rPr>
          <w:sz w:val="24"/>
          <w:szCs w:val="28"/>
        </w:rPr>
        <w:t>препрега</w:t>
      </w:r>
      <w:proofErr w:type="spellEnd"/>
    </w:p>
    <w:p w:rsidR="00AB72DE" w:rsidRDefault="00AB72DE" w:rsidP="00BE7FA1">
      <w:pPr>
        <w:spacing w:after="0" w:line="360" w:lineRule="auto"/>
        <w:ind w:firstLine="709"/>
        <w:jc w:val="both"/>
        <w:rPr>
          <w:szCs w:val="28"/>
        </w:rPr>
      </w:pPr>
    </w:p>
    <w:p w:rsidR="00385458" w:rsidRPr="00BE7FA1" w:rsidRDefault="00DB546D" w:rsidP="00BE7FA1">
      <w:pPr>
        <w:spacing w:after="0" w:line="360" w:lineRule="auto"/>
        <w:ind w:firstLine="709"/>
        <w:jc w:val="both"/>
        <w:rPr>
          <w:szCs w:val="28"/>
        </w:rPr>
      </w:pPr>
      <w:r w:rsidRPr="00BE7FA1">
        <w:rPr>
          <w:szCs w:val="28"/>
        </w:rPr>
        <w:t>Были выявлены</w:t>
      </w:r>
      <w:r w:rsidR="002138B3" w:rsidRPr="00BE7FA1">
        <w:rPr>
          <w:szCs w:val="28"/>
        </w:rPr>
        <w:t xml:space="preserve"> разности температур наружного и серединного слоев плиты и градиенты температуры по толщине плиты. </w:t>
      </w:r>
      <w:r w:rsidRPr="00BE7FA1">
        <w:rPr>
          <w:szCs w:val="28"/>
        </w:rPr>
        <w:t>Стоит отметить</w:t>
      </w:r>
      <w:r w:rsidR="002138B3" w:rsidRPr="00BE7FA1">
        <w:rPr>
          <w:szCs w:val="28"/>
        </w:rPr>
        <w:t>, что в плите имеют место большие разности температур поверхностного и серединного слоев плиты (</w:t>
      </w:r>
      <w:r w:rsidR="00441FE3" w:rsidRPr="00BE7FA1">
        <w:rPr>
          <w:szCs w:val="28"/>
        </w:rPr>
        <w:t xml:space="preserve">более </w:t>
      </w:r>
      <w:r w:rsidR="002138B3" w:rsidRPr="00BE7FA1">
        <w:rPr>
          <w:szCs w:val="28"/>
        </w:rPr>
        <w:t>3</w:t>
      </w:r>
      <w:r w:rsidR="00441FE3" w:rsidRPr="00BE7FA1">
        <w:rPr>
          <w:szCs w:val="28"/>
        </w:rPr>
        <w:t>0</w:t>
      </w:r>
      <w:r w:rsidR="002138B3" w:rsidRPr="00BE7FA1">
        <w:rPr>
          <w:szCs w:val="28"/>
        </w:rPr>
        <w:t>°С) и градиенты температуры слоев (</w:t>
      </w:r>
      <w:r w:rsidR="00441FE3" w:rsidRPr="00BE7FA1">
        <w:rPr>
          <w:szCs w:val="28"/>
        </w:rPr>
        <w:t xml:space="preserve">более </w:t>
      </w:r>
      <w:r w:rsidR="002138B3" w:rsidRPr="00BE7FA1">
        <w:rPr>
          <w:szCs w:val="28"/>
        </w:rPr>
        <w:t>7</w:t>
      </w:r>
      <w:proofErr w:type="gramStart"/>
      <w:r w:rsidR="002138B3" w:rsidRPr="00BE7FA1">
        <w:rPr>
          <w:szCs w:val="28"/>
        </w:rPr>
        <w:t xml:space="preserve"> К</w:t>
      </w:r>
      <w:proofErr w:type="gramEnd"/>
      <w:r w:rsidR="002138B3" w:rsidRPr="00BE7FA1">
        <w:rPr>
          <w:szCs w:val="28"/>
        </w:rPr>
        <w:t>/мм), приводящие к снижению механических характеристик.</w:t>
      </w:r>
    </w:p>
    <w:p w:rsidR="00AB72DE" w:rsidRDefault="00AB72DE" w:rsidP="00BE7FA1">
      <w:pPr>
        <w:spacing w:after="0" w:line="360" w:lineRule="auto"/>
        <w:ind w:firstLine="709"/>
        <w:jc w:val="center"/>
        <w:rPr>
          <w:szCs w:val="28"/>
        </w:rPr>
      </w:pPr>
    </w:p>
    <w:p w:rsidR="00385458" w:rsidRPr="00AB72DE" w:rsidRDefault="003905DE" w:rsidP="00AB72DE">
      <w:pPr>
        <w:spacing w:after="0" w:line="360" w:lineRule="auto"/>
        <w:ind w:firstLine="709"/>
        <w:jc w:val="both"/>
        <w:rPr>
          <w:b/>
          <w:szCs w:val="28"/>
        </w:rPr>
      </w:pPr>
      <w:r w:rsidRPr="00AB72DE">
        <w:rPr>
          <w:b/>
          <w:szCs w:val="28"/>
        </w:rPr>
        <w:t>В</w:t>
      </w:r>
      <w:r w:rsidR="00A1046F" w:rsidRPr="00AB72DE">
        <w:rPr>
          <w:b/>
          <w:szCs w:val="28"/>
        </w:rPr>
        <w:t>ыводы</w:t>
      </w:r>
    </w:p>
    <w:p w:rsidR="002138B3" w:rsidRPr="00BE7FA1" w:rsidRDefault="002138B3" w:rsidP="00BE7FA1">
      <w:pPr>
        <w:spacing w:after="0" w:line="360" w:lineRule="auto"/>
        <w:ind w:firstLine="709"/>
        <w:jc w:val="both"/>
        <w:rPr>
          <w:szCs w:val="28"/>
        </w:rPr>
      </w:pPr>
      <w:r w:rsidRPr="00BE7FA1">
        <w:rPr>
          <w:szCs w:val="28"/>
        </w:rPr>
        <w:t xml:space="preserve">Была предложена физическая модель, учитывающая протекающие в ходе отверждения </w:t>
      </w:r>
      <w:proofErr w:type="spellStart"/>
      <w:r w:rsidRPr="00BE7FA1">
        <w:rPr>
          <w:szCs w:val="28"/>
        </w:rPr>
        <w:t>препрега</w:t>
      </w:r>
      <w:proofErr w:type="spellEnd"/>
      <w:r w:rsidRPr="00BE7FA1">
        <w:rPr>
          <w:szCs w:val="28"/>
        </w:rPr>
        <w:t xml:space="preserve"> процессы.</w:t>
      </w:r>
    </w:p>
    <w:p w:rsidR="002138B3" w:rsidRPr="00BE7FA1" w:rsidRDefault="002138B3" w:rsidP="00BE7FA1">
      <w:pPr>
        <w:spacing w:after="0" w:line="360" w:lineRule="auto"/>
        <w:ind w:firstLine="709"/>
        <w:jc w:val="both"/>
        <w:rPr>
          <w:szCs w:val="28"/>
        </w:rPr>
      </w:pPr>
      <w:r w:rsidRPr="00BE7FA1">
        <w:rPr>
          <w:szCs w:val="28"/>
        </w:rPr>
        <w:t>Разработана математическая модель для описания выбранной физической модели, описывающая температурные поля в плите при ее отверждении.</w:t>
      </w:r>
    </w:p>
    <w:p w:rsidR="002138B3" w:rsidRPr="00BE7FA1" w:rsidRDefault="002138B3" w:rsidP="00BE7FA1">
      <w:pPr>
        <w:spacing w:after="0" w:line="360" w:lineRule="auto"/>
        <w:ind w:firstLine="709"/>
        <w:jc w:val="both"/>
        <w:rPr>
          <w:szCs w:val="28"/>
        </w:rPr>
      </w:pPr>
      <w:r w:rsidRPr="00BE7FA1">
        <w:rPr>
          <w:szCs w:val="28"/>
        </w:rPr>
        <w:t xml:space="preserve">Было проведено экспериментальное исследование теплофизических характеристик </w:t>
      </w:r>
      <w:proofErr w:type="spellStart"/>
      <w:r w:rsidRPr="00BE7FA1">
        <w:rPr>
          <w:szCs w:val="28"/>
        </w:rPr>
        <w:t>препрега</w:t>
      </w:r>
      <w:proofErr w:type="spellEnd"/>
      <w:r w:rsidRPr="00BE7FA1">
        <w:rPr>
          <w:szCs w:val="28"/>
        </w:rPr>
        <w:t xml:space="preserve"> и пластика.</w:t>
      </w:r>
    </w:p>
    <w:p w:rsidR="003905DE" w:rsidRPr="00BE7FA1" w:rsidRDefault="003905DE" w:rsidP="00BE7FA1">
      <w:pPr>
        <w:spacing w:after="0" w:line="360" w:lineRule="auto"/>
        <w:ind w:firstLine="709"/>
        <w:jc w:val="both"/>
        <w:rPr>
          <w:szCs w:val="28"/>
        </w:rPr>
      </w:pPr>
      <w:r w:rsidRPr="00BE7FA1">
        <w:rPr>
          <w:szCs w:val="28"/>
        </w:rPr>
        <w:t xml:space="preserve">Было проведено моделирование кинетики отверждения </w:t>
      </w:r>
      <w:proofErr w:type="spellStart"/>
      <w:r w:rsidRPr="00BE7FA1">
        <w:rPr>
          <w:szCs w:val="28"/>
        </w:rPr>
        <w:t>препрега</w:t>
      </w:r>
      <w:proofErr w:type="spellEnd"/>
      <w:r w:rsidRPr="00BE7FA1">
        <w:rPr>
          <w:szCs w:val="28"/>
        </w:rPr>
        <w:t>.</w:t>
      </w:r>
    </w:p>
    <w:p w:rsidR="002138B3" w:rsidRPr="00BE7FA1" w:rsidRDefault="002138B3" w:rsidP="00BE7FA1">
      <w:pPr>
        <w:spacing w:after="0" w:line="360" w:lineRule="auto"/>
        <w:ind w:firstLine="709"/>
        <w:jc w:val="both"/>
        <w:rPr>
          <w:szCs w:val="28"/>
        </w:rPr>
      </w:pPr>
      <w:r w:rsidRPr="00BE7FA1">
        <w:rPr>
          <w:szCs w:val="28"/>
        </w:rPr>
        <w:t xml:space="preserve">В результате расчета получены температурные поля по толщине плиты стеклопластика в ходе отверждения. </w:t>
      </w:r>
    </w:p>
    <w:p w:rsidR="002138B3" w:rsidRDefault="002138B3" w:rsidP="00BE7FA1">
      <w:pPr>
        <w:spacing w:after="0" w:line="360" w:lineRule="auto"/>
        <w:ind w:firstLine="709"/>
        <w:jc w:val="both"/>
        <w:rPr>
          <w:szCs w:val="28"/>
        </w:rPr>
      </w:pPr>
      <w:r w:rsidRPr="00BE7FA1">
        <w:rPr>
          <w:szCs w:val="28"/>
        </w:rPr>
        <w:t>Было показано влияние перегрева вну</w:t>
      </w:r>
      <w:bookmarkStart w:id="0" w:name="_GoBack"/>
      <w:bookmarkEnd w:id="0"/>
      <w:r w:rsidRPr="00BE7FA1">
        <w:rPr>
          <w:szCs w:val="28"/>
        </w:rPr>
        <w:t>тренних слоев плиты на механические свойства материала.</w:t>
      </w:r>
    </w:p>
    <w:p w:rsidR="00AB72DE" w:rsidRPr="00BE7FA1" w:rsidRDefault="00AB72DE" w:rsidP="00BE7FA1">
      <w:pPr>
        <w:spacing w:after="0" w:line="360" w:lineRule="auto"/>
        <w:ind w:firstLine="709"/>
        <w:jc w:val="both"/>
        <w:rPr>
          <w:szCs w:val="28"/>
        </w:rPr>
      </w:pPr>
    </w:p>
    <w:p w:rsidR="00DB546D" w:rsidRPr="00BE7FA1" w:rsidRDefault="00DB546D" w:rsidP="00AB72DE">
      <w:pPr>
        <w:spacing w:after="0" w:line="360" w:lineRule="auto"/>
        <w:ind w:firstLine="567"/>
        <w:rPr>
          <w:szCs w:val="28"/>
        </w:rPr>
      </w:pPr>
      <w:r w:rsidRPr="00BE7FA1">
        <w:rPr>
          <w:szCs w:val="28"/>
        </w:rPr>
        <w:t>Литература</w:t>
      </w:r>
    </w:p>
    <w:p w:rsidR="00E415C3" w:rsidRPr="00BE7FA1" w:rsidRDefault="00E415C3" w:rsidP="00AB72DE">
      <w:pPr>
        <w:tabs>
          <w:tab w:val="left" w:pos="993"/>
        </w:tabs>
        <w:spacing w:after="0" w:line="360" w:lineRule="auto"/>
        <w:ind w:firstLine="567"/>
        <w:jc w:val="both"/>
        <w:rPr>
          <w:szCs w:val="28"/>
        </w:rPr>
      </w:pPr>
      <w:r w:rsidRPr="00BE7FA1">
        <w:rPr>
          <w:szCs w:val="28"/>
        </w:rPr>
        <w:t>1.</w:t>
      </w:r>
      <w:r w:rsidRPr="00BE7FA1">
        <w:rPr>
          <w:szCs w:val="28"/>
        </w:rPr>
        <w:tab/>
        <w:t xml:space="preserve">Глава 11. Композиционные материалы. В кн.: История </w:t>
      </w:r>
      <w:proofErr w:type="gramStart"/>
      <w:r w:rsidRPr="00BE7FA1">
        <w:rPr>
          <w:szCs w:val="28"/>
        </w:rPr>
        <w:t>авиационного</w:t>
      </w:r>
      <w:proofErr w:type="gramEnd"/>
      <w:r w:rsidRPr="00BE7FA1">
        <w:rPr>
          <w:szCs w:val="28"/>
        </w:rPr>
        <w:t xml:space="preserve"> </w:t>
      </w:r>
      <w:proofErr w:type="spellStart"/>
      <w:r w:rsidRPr="00BE7FA1">
        <w:rPr>
          <w:szCs w:val="28"/>
        </w:rPr>
        <w:t>материалове-дения</w:t>
      </w:r>
      <w:proofErr w:type="spellEnd"/>
      <w:r w:rsidRPr="00BE7FA1">
        <w:rPr>
          <w:szCs w:val="28"/>
        </w:rPr>
        <w:t>. ВИАМ – 80 лет: годы и люди /Под</w:t>
      </w:r>
      <w:proofErr w:type="gramStart"/>
      <w:r w:rsidRPr="00BE7FA1">
        <w:rPr>
          <w:szCs w:val="28"/>
        </w:rPr>
        <w:t>.</w:t>
      </w:r>
      <w:proofErr w:type="gramEnd"/>
      <w:r w:rsidRPr="00BE7FA1">
        <w:rPr>
          <w:szCs w:val="28"/>
        </w:rPr>
        <w:t xml:space="preserve"> </w:t>
      </w:r>
      <w:proofErr w:type="gramStart"/>
      <w:r w:rsidRPr="00BE7FA1">
        <w:rPr>
          <w:szCs w:val="28"/>
        </w:rPr>
        <w:t>о</w:t>
      </w:r>
      <w:proofErr w:type="gramEnd"/>
      <w:r w:rsidRPr="00BE7FA1">
        <w:rPr>
          <w:szCs w:val="28"/>
        </w:rPr>
        <w:t xml:space="preserve">бщ. ред. Е.Н. </w:t>
      </w:r>
      <w:proofErr w:type="spellStart"/>
      <w:r w:rsidRPr="00BE7FA1">
        <w:rPr>
          <w:szCs w:val="28"/>
        </w:rPr>
        <w:t>Ка</w:t>
      </w:r>
      <w:r w:rsidR="00AB72DE">
        <w:rPr>
          <w:szCs w:val="28"/>
        </w:rPr>
        <w:t>блова</w:t>
      </w:r>
      <w:proofErr w:type="spellEnd"/>
      <w:r w:rsidR="00AB72DE">
        <w:rPr>
          <w:szCs w:val="28"/>
        </w:rPr>
        <w:t>. М.: ВИАМ. 2012. С. 349–</w:t>
      </w:r>
      <w:r w:rsidRPr="00BE7FA1">
        <w:rPr>
          <w:szCs w:val="28"/>
        </w:rPr>
        <w:t>380.</w:t>
      </w:r>
    </w:p>
    <w:p w:rsidR="00E415C3" w:rsidRPr="00BE7FA1" w:rsidRDefault="00E415C3" w:rsidP="00AB72DE">
      <w:pPr>
        <w:tabs>
          <w:tab w:val="left" w:pos="993"/>
        </w:tabs>
        <w:spacing w:after="0" w:line="360" w:lineRule="auto"/>
        <w:ind w:firstLine="567"/>
        <w:jc w:val="both"/>
        <w:rPr>
          <w:szCs w:val="28"/>
        </w:rPr>
      </w:pPr>
      <w:r w:rsidRPr="00BE7FA1">
        <w:rPr>
          <w:szCs w:val="28"/>
        </w:rPr>
        <w:t>2.</w:t>
      </w:r>
      <w:r w:rsidRPr="00BE7FA1">
        <w:rPr>
          <w:szCs w:val="28"/>
        </w:rPr>
        <w:tab/>
      </w:r>
      <w:proofErr w:type="spellStart"/>
      <w:r w:rsidRPr="00BE7FA1">
        <w:rPr>
          <w:szCs w:val="28"/>
        </w:rPr>
        <w:t>Каблов</w:t>
      </w:r>
      <w:proofErr w:type="spellEnd"/>
      <w:r w:rsidRPr="00BE7FA1">
        <w:rPr>
          <w:szCs w:val="28"/>
        </w:rPr>
        <w:t xml:space="preserve"> Е.Н. Стратегические направления развития материалов и технологий их переработки на период до 2030 года //Авиационные материалы и технологии. 2012. №S. С. 7–17.</w:t>
      </w:r>
    </w:p>
    <w:p w:rsidR="00E415C3" w:rsidRPr="00BE7FA1" w:rsidRDefault="00E415C3" w:rsidP="00AB72DE">
      <w:pPr>
        <w:tabs>
          <w:tab w:val="left" w:pos="993"/>
        </w:tabs>
        <w:spacing w:after="0" w:line="360" w:lineRule="auto"/>
        <w:ind w:firstLine="567"/>
        <w:jc w:val="both"/>
        <w:rPr>
          <w:szCs w:val="28"/>
        </w:rPr>
      </w:pPr>
      <w:r w:rsidRPr="00BE7FA1">
        <w:rPr>
          <w:szCs w:val="28"/>
        </w:rPr>
        <w:t>3.</w:t>
      </w:r>
      <w:r w:rsidRPr="00BE7FA1">
        <w:rPr>
          <w:szCs w:val="28"/>
        </w:rPr>
        <w:tab/>
      </w:r>
      <w:proofErr w:type="spellStart"/>
      <w:r w:rsidRPr="00BE7FA1">
        <w:rPr>
          <w:szCs w:val="28"/>
        </w:rPr>
        <w:t>Каблов</w:t>
      </w:r>
      <w:proofErr w:type="spellEnd"/>
      <w:r w:rsidRPr="00BE7FA1">
        <w:rPr>
          <w:szCs w:val="28"/>
        </w:rPr>
        <w:t xml:space="preserve"> Е.Н. Материалы для изделия «Буран» – инновационные решения </w:t>
      </w:r>
      <w:proofErr w:type="spellStart"/>
      <w:proofErr w:type="gramStart"/>
      <w:r w:rsidRPr="00BE7FA1">
        <w:rPr>
          <w:szCs w:val="28"/>
        </w:rPr>
        <w:t>формиро-вания</w:t>
      </w:r>
      <w:proofErr w:type="spellEnd"/>
      <w:proofErr w:type="gramEnd"/>
      <w:r w:rsidRPr="00BE7FA1">
        <w:rPr>
          <w:szCs w:val="28"/>
        </w:rPr>
        <w:t xml:space="preserve"> шестого технологического уклада //Авиационные материалы и</w:t>
      </w:r>
      <w:r w:rsidR="00F9072D" w:rsidRPr="00BE7FA1">
        <w:rPr>
          <w:szCs w:val="28"/>
        </w:rPr>
        <w:t xml:space="preserve"> технологии. 2013. №S1. С. 3–9.</w:t>
      </w:r>
    </w:p>
    <w:p w:rsidR="00E415C3" w:rsidRPr="00BE7FA1" w:rsidRDefault="00F9072D" w:rsidP="00AB72DE">
      <w:pPr>
        <w:tabs>
          <w:tab w:val="left" w:pos="993"/>
        </w:tabs>
        <w:spacing w:after="0" w:line="360" w:lineRule="auto"/>
        <w:ind w:firstLine="567"/>
        <w:jc w:val="both"/>
        <w:rPr>
          <w:szCs w:val="28"/>
        </w:rPr>
      </w:pPr>
      <w:r w:rsidRPr="00BE7FA1">
        <w:rPr>
          <w:szCs w:val="28"/>
        </w:rPr>
        <w:t>4</w:t>
      </w:r>
      <w:r w:rsidR="00E415C3" w:rsidRPr="00BE7FA1">
        <w:rPr>
          <w:szCs w:val="28"/>
        </w:rPr>
        <w:t>.</w:t>
      </w:r>
      <w:r w:rsidR="00E415C3" w:rsidRPr="00BE7FA1">
        <w:rPr>
          <w:szCs w:val="28"/>
        </w:rPr>
        <w:tab/>
        <w:t xml:space="preserve">Дементьева Л. А., Сереженков А. А., Лукина Н. Ф., </w:t>
      </w:r>
      <w:proofErr w:type="spellStart"/>
      <w:r w:rsidR="00E415C3" w:rsidRPr="00BE7FA1">
        <w:rPr>
          <w:szCs w:val="28"/>
        </w:rPr>
        <w:t>Куцевич</w:t>
      </w:r>
      <w:proofErr w:type="spellEnd"/>
      <w:r w:rsidR="00E415C3" w:rsidRPr="00BE7FA1">
        <w:rPr>
          <w:szCs w:val="28"/>
        </w:rPr>
        <w:t xml:space="preserve"> К. Е. Свойства и назначение композиционных материалов на основе клеевых </w:t>
      </w:r>
      <w:proofErr w:type="spellStart"/>
      <w:r w:rsidR="00E415C3" w:rsidRPr="00BE7FA1">
        <w:rPr>
          <w:szCs w:val="28"/>
        </w:rPr>
        <w:t>препрегов</w:t>
      </w:r>
      <w:proofErr w:type="spellEnd"/>
      <w:r w:rsidR="00E415C3" w:rsidRPr="00BE7FA1">
        <w:rPr>
          <w:szCs w:val="28"/>
        </w:rPr>
        <w:t xml:space="preserve"> //Труды ВИАМ. 2014. №8. Ст. 06 (viam-works.ru).</w:t>
      </w:r>
    </w:p>
    <w:p w:rsidR="00E415C3" w:rsidRPr="00BE7FA1" w:rsidRDefault="00F9072D" w:rsidP="00AB72DE">
      <w:pPr>
        <w:tabs>
          <w:tab w:val="left" w:pos="993"/>
        </w:tabs>
        <w:spacing w:after="0" w:line="360" w:lineRule="auto"/>
        <w:ind w:firstLine="567"/>
        <w:jc w:val="both"/>
        <w:rPr>
          <w:szCs w:val="28"/>
        </w:rPr>
      </w:pPr>
      <w:r w:rsidRPr="00BE7FA1">
        <w:rPr>
          <w:szCs w:val="28"/>
        </w:rPr>
        <w:t>5</w:t>
      </w:r>
      <w:r w:rsidR="00E415C3" w:rsidRPr="00BE7FA1">
        <w:rPr>
          <w:szCs w:val="28"/>
        </w:rPr>
        <w:t>.</w:t>
      </w:r>
      <w:r w:rsidR="00E415C3" w:rsidRPr="00BE7FA1">
        <w:rPr>
          <w:szCs w:val="28"/>
        </w:rPr>
        <w:tab/>
        <w:t>Вавилова М.И., Кавун Н.С. Свойства и особенности армирующих стеклянных наполнителей, используемых для изготовления конструкционных стеклопластиков //Авиационные материалы и технологии. 2014. №3. С. 33–37.</w:t>
      </w:r>
    </w:p>
    <w:p w:rsidR="00E415C3" w:rsidRPr="00BE7FA1" w:rsidRDefault="00F9072D" w:rsidP="00AB72DE">
      <w:pPr>
        <w:tabs>
          <w:tab w:val="left" w:pos="993"/>
        </w:tabs>
        <w:spacing w:after="0" w:line="360" w:lineRule="auto"/>
        <w:ind w:firstLine="567"/>
        <w:jc w:val="both"/>
        <w:rPr>
          <w:szCs w:val="28"/>
        </w:rPr>
      </w:pPr>
      <w:r w:rsidRPr="00BE7FA1">
        <w:rPr>
          <w:szCs w:val="28"/>
        </w:rPr>
        <w:t>6</w:t>
      </w:r>
      <w:r w:rsidR="00E415C3" w:rsidRPr="00BE7FA1">
        <w:rPr>
          <w:szCs w:val="28"/>
        </w:rPr>
        <w:t>.</w:t>
      </w:r>
      <w:r w:rsidR="00E415C3" w:rsidRPr="00BE7FA1">
        <w:rPr>
          <w:szCs w:val="28"/>
        </w:rPr>
        <w:tab/>
        <w:t xml:space="preserve">Дементьева Л.А., Сереженков А.А., Лукина Н.Ф., </w:t>
      </w:r>
      <w:proofErr w:type="spellStart"/>
      <w:r w:rsidR="00E415C3" w:rsidRPr="00BE7FA1">
        <w:rPr>
          <w:szCs w:val="28"/>
        </w:rPr>
        <w:t>Куцевич</w:t>
      </w:r>
      <w:proofErr w:type="spellEnd"/>
      <w:r w:rsidR="00E415C3" w:rsidRPr="00BE7FA1">
        <w:rPr>
          <w:szCs w:val="28"/>
        </w:rPr>
        <w:t xml:space="preserve"> К.Е. Клеевые </w:t>
      </w:r>
      <w:proofErr w:type="spellStart"/>
      <w:r w:rsidR="00E415C3" w:rsidRPr="00BE7FA1">
        <w:rPr>
          <w:szCs w:val="28"/>
        </w:rPr>
        <w:t>препреги</w:t>
      </w:r>
      <w:proofErr w:type="spellEnd"/>
      <w:r w:rsidR="00E415C3" w:rsidRPr="00BE7FA1">
        <w:rPr>
          <w:szCs w:val="28"/>
        </w:rPr>
        <w:t xml:space="preserve"> и слоистые материалы на их основе //Авиационные материалы и технологии. 2013. №2. С. 19–21.</w:t>
      </w:r>
    </w:p>
    <w:p w:rsidR="00E415C3" w:rsidRPr="00BE7FA1" w:rsidRDefault="00F9072D" w:rsidP="00AB72DE">
      <w:pPr>
        <w:tabs>
          <w:tab w:val="left" w:pos="993"/>
        </w:tabs>
        <w:spacing w:after="0" w:line="360" w:lineRule="auto"/>
        <w:ind w:firstLine="567"/>
        <w:jc w:val="both"/>
        <w:rPr>
          <w:szCs w:val="28"/>
        </w:rPr>
      </w:pPr>
      <w:r w:rsidRPr="00BE7FA1">
        <w:rPr>
          <w:szCs w:val="28"/>
        </w:rPr>
        <w:t>7</w:t>
      </w:r>
      <w:r w:rsidR="00E415C3" w:rsidRPr="00BE7FA1">
        <w:rPr>
          <w:szCs w:val="28"/>
        </w:rPr>
        <w:t>.</w:t>
      </w:r>
      <w:r w:rsidR="00E415C3" w:rsidRPr="00BE7FA1">
        <w:rPr>
          <w:szCs w:val="28"/>
        </w:rPr>
        <w:tab/>
        <w:t xml:space="preserve">Исаченко В.П., Осипова В.А., </w:t>
      </w:r>
      <w:proofErr w:type="spellStart"/>
      <w:r w:rsidR="00E415C3" w:rsidRPr="00BE7FA1">
        <w:rPr>
          <w:szCs w:val="28"/>
        </w:rPr>
        <w:t>Сукомел</w:t>
      </w:r>
      <w:proofErr w:type="spellEnd"/>
      <w:r w:rsidR="00E415C3" w:rsidRPr="00BE7FA1">
        <w:rPr>
          <w:szCs w:val="28"/>
        </w:rPr>
        <w:t xml:space="preserve"> А.С. Теплопередача: Учебник для вузов. 4-е изд., </w:t>
      </w:r>
      <w:proofErr w:type="spellStart"/>
      <w:r w:rsidR="00E415C3" w:rsidRPr="00BE7FA1">
        <w:rPr>
          <w:szCs w:val="28"/>
        </w:rPr>
        <w:t>перераб</w:t>
      </w:r>
      <w:proofErr w:type="spellEnd"/>
      <w:r w:rsidR="00E415C3" w:rsidRPr="00BE7FA1">
        <w:rPr>
          <w:szCs w:val="28"/>
        </w:rPr>
        <w:t>. и доп. М.:Энергоиздат.1981. 416 с.</w:t>
      </w:r>
    </w:p>
    <w:p w:rsidR="00E415C3" w:rsidRPr="00BE7FA1" w:rsidRDefault="00F9072D" w:rsidP="00AB72DE">
      <w:pPr>
        <w:tabs>
          <w:tab w:val="left" w:pos="993"/>
        </w:tabs>
        <w:spacing w:after="0" w:line="360" w:lineRule="auto"/>
        <w:ind w:firstLine="567"/>
        <w:jc w:val="both"/>
        <w:rPr>
          <w:szCs w:val="28"/>
          <w:lang w:val="en-US"/>
        </w:rPr>
      </w:pPr>
      <w:r w:rsidRPr="00BE7FA1">
        <w:rPr>
          <w:szCs w:val="28"/>
          <w:lang w:val="en-US"/>
        </w:rPr>
        <w:t>8</w:t>
      </w:r>
      <w:r w:rsidR="00E415C3" w:rsidRPr="00BE7FA1">
        <w:rPr>
          <w:szCs w:val="28"/>
          <w:lang w:val="en-US"/>
        </w:rPr>
        <w:t>.</w:t>
      </w:r>
      <w:r w:rsidR="00E415C3" w:rsidRPr="00BE7FA1">
        <w:rPr>
          <w:szCs w:val="28"/>
          <w:lang w:val="en-US"/>
        </w:rPr>
        <w:tab/>
        <w:t xml:space="preserve">ISO 11357-1:2009 Plastics. </w:t>
      </w:r>
      <w:proofErr w:type="gramStart"/>
      <w:r w:rsidR="00E415C3" w:rsidRPr="00BE7FA1">
        <w:rPr>
          <w:szCs w:val="28"/>
          <w:lang w:val="en-US"/>
        </w:rPr>
        <w:t xml:space="preserve">Differential scanning </w:t>
      </w:r>
      <w:proofErr w:type="spellStart"/>
      <w:r w:rsidR="00E415C3" w:rsidRPr="00BE7FA1">
        <w:rPr>
          <w:szCs w:val="28"/>
          <w:lang w:val="en-US"/>
        </w:rPr>
        <w:t>calorimetry</w:t>
      </w:r>
      <w:proofErr w:type="spellEnd"/>
      <w:r w:rsidR="00E415C3" w:rsidRPr="00BE7FA1">
        <w:rPr>
          <w:szCs w:val="28"/>
          <w:lang w:val="en-US"/>
        </w:rPr>
        <w:t xml:space="preserve"> (DSC).</w:t>
      </w:r>
      <w:proofErr w:type="gramEnd"/>
      <w:r w:rsidR="00E415C3" w:rsidRPr="00BE7FA1">
        <w:rPr>
          <w:szCs w:val="28"/>
          <w:lang w:val="en-US"/>
        </w:rPr>
        <w:t xml:space="preserve"> Part 1: General principles.</w:t>
      </w:r>
    </w:p>
    <w:p w:rsidR="00E415C3" w:rsidRPr="00BE7FA1" w:rsidRDefault="00F9072D" w:rsidP="00AB72DE">
      <w:pPr>
        <w:tabs>
          <w:tab w:val="left" w:pos="993"/>
        </w:tabs>
        <w:spacing w:after="0" w:line="360" w:lineRule="auto"/>
        <w:ind w:firstLine="567"/>
        <w:jc w:val="both"/>
        <w:rPr>
          <w:szCs w:val="28"/>
          <w:lang w:val="en-US"/>
        </w:rPr>
      </w:pPr>
      <w:r w:rsidRPr="00BE7FA1">
        <w:rPr>
          <w:szCs w:val="28"/>
          <w:lang w:val="en-US"/>
        </w:rPr>
        <w:t>9</w:t>
      </w:r>
      <w:r w:rsidR="00E415C3" w:rsidRPr="00BE7FA1">
        <w:rPr>
          <w:szCs w:val="28"/>
          <w:lang w:val="en-US"/>
        </w:rPr>
        <w:t>.</w:t>
      </w:r>
      <w:r w:rsidR="00E415C3" w:rsidRPr="00BE7FA1">
        <w:rPr>
          <w:szCs w:val="28"/>
          <w:lang w:val="en-US"/>
        </w:rPr>
        <w:tab/>
        <w:t xml:space="preserve">ISO 11357-4:2014 Plastics. </w:t>
      </w:r>
      <w:proofErr w:type="gramStart"/>
      <w:r w:rsidR="00E415C3" w:rsidRPr="00BE7FA1">
        <w:rPr>
          <w:szCs w:val="28"/>
          <w:lang w:val="en-US"/>
        </w:rPr>
        <w:t xml:space="preserve">Differential scanning </w:t>
      </w:r>
      <w:proofErr w:type="spellStart"/>
      <w:r w:rsidR="00E415C3" w:rsidRPr="00BE7FA1">
        <w:rPr>
          <w:szCs w:val="28"/>
          <w:lang w:val="en-US"/>
        </w:rPr>
        <w:t>calorimetry</w:t>
      </w:r>
      <w:proofErr w:type="spellEnd"/>
      <w:r w:rsidR="00E415C3" w:rsidRPr="00BE7FA1">
        <w:rPr>
          <w:szCs w:val="28"/>
          <w:lang w:val="en-US"/>
        </w:rPr>
        <w:t xml:space="preserve"> (DSC).</w:t>
      </w:r>
      <w:proofErr w:type="gramEnd"/>
      <w:r w:rsidR="00E415C3" w:rsidRPr="00BE7FA1">
        <w:rPr>
          <w:szCs w:val="28"/>
          <w:lang w:val="en-US"/>
        </w:rPr>
        <w:t xml:space="preserve"> Part4: Determination of specific heat capacity.</w:t>
      </w:r>
    </w:p>
    <w:p w:rsidR="00E415C3" w:rsidRPr="00BE7FA1" w:rsidRDefault="00F9072D" w:rsidP="00AB72DE">
      <w:pPr>
        <w:tabs>
          <w:tab w:val="left" w:pos="993"/>
        </w:tabs>
        <w:spacing w:after="0" w:line="360" w:lineRule="auto"/>
        <w:ind w:firstLine="567"/>
        <w:jc w:val="both"/>
        <w:rPr>
          <w:szCs w:val="28"/>
          <w:lang w:val="en-US"/>
        </w:rPr>
      </w:pPr>
      <w:r w:rsidRPr="00BE7FA1">
        <w:rPr>
          <w:szCs w:val="28"/>
          <w:lang w:val="en-US"/>
        </w:rPr>
        <w:t>10</w:t>
      </w:r>
      <w:r w:rsidR="00E415C3" w:rsidRPr="00BE7FA1">
        <w:rPr>
          <w:szCs w:val="28"/>
          <w:lang w:val="en-US"/>
        </w:rPr>
        <w:t>.</w:t>
      </w:r>
      <w:r w:rsidR="00E415C3" w:rsidRPr="00BE7FA1">
        <w:rPr>
          <w:szCs w:val="28"/>
          <w:lang w:val="en-US"/>
        </w:rPr>
        <w:tab/>
        <w:t xml:space="preserve">ISO 11357-5:2013 Plastics. </w:t>
      </w:r>
      <w:proofErr w:type="gramStart"/>
      <w:r w:rsidR="00E415C3" w:rsidRPr="00BE7FA1">
        <w:rPr>
          <w:szCs w:val="28"/>
          <w:lang w:val="en-US"/>
        </w:rPr>
        <w:t xml:space="preserve">Differential scanning </w:t>
      </w:r>
      <w:proofErr w:type="spellStart"/>
      <w:r w:rsidR="00E415C3" w:rsidRPr="00BE7FA1">
        <w:rPr>
          <w:szCs w:val="28"/>
          <w:lang w:val="en-US"/>
        </w:rPr>
        <w:t>calorimetry</w:t>
      </w:r>
      <w:proofErr w:type="spellEnd"/>
      <w:r w:rsidR="00E415C3" w:rsidRPr="00BE7FA1">
        <w:rPr>
          <w:szCs w:val="28"/>
          <w:lang w:val="en-US"/>
        </w:rPr>
        <w:t xml:space="preserve"> (DSC).</w:t>
      </w:r>
      <w:proofErr w:type="gramEnd"/>
      <w:r w:rsidR="00E415C3" w:rsidRPr="00BE7FA1">
        <w:rPr>
          <w:szCs w:val="28"/>
          <w:lang w:val="en-US"/>
        </w:rPr>
        <w:t xml:space="preserve"> Part 5: Determination of characteristic reaction-curve temperatures and times, enthalpy of reaction and degree of conversion.</w:t>
      </w:r>
    </w:p>
    <w:p w:rsidR="00E415C3" w:rsidRPr="00BE7FA1" w:rsidRDefault="00F9072D" w:rsidP="00AB72DE">
      <w:pPr>
        <w:tabs>
          <w:tab w:val="left" w:pos="993"/>
        </w:tabs>
        <w:spacing w:after="0" w:line="360" w:lineRule="auto"/>
        <w:ind w:firstLine="567"/>
        <w:jc w:val="both"/>
        <w:rPr>
          <w:szCs w:val="28"/>
          <w:lang w:val="en-US"/>
        </w:rPr>
      </w:pPr>
      <w:r w:rsidRPr="00BE7FA1">
        <w:rPr>
          <w:szCs w:val="28"/>
          <w:lang w:val="en-US"/>
        </w:rPr>
        <w:t>11</w:t>
      </w:r>
      <w:r w:rsidR="00E415C3" w:rsidRPr="00BE7FA1">
        <w:rPr>
          <w:szCs w:val="28"/>
          <w:lang w:val="en-US"/>
        </w:rPr>
        <w:t>.</w:t>
      </w:r>
      <w:r w:rsidR="00E415C3" w:rsidRPr="00BE7FA1">
        <w:rPr>
          <w:szCs w:val="28"/>
          <w:lang w:val="en-US"/>
        </w:rPr>
        <w:tab/>
        <w:t xml:space="preserve">ASTM E 2160-04 (2012). </w:t>
      </w:r>
      <w:proofErr w:type="gramStart"/>
      <w:r w:rsidR="00E415C3" w:rsidRPr="00BE7FA1">
        <w:rPr>
          <w:szCs w:val="28"/>
          <w:lang w:val="en-US"/>
        </w:rPr>
        <w:t xml:space="preserve">Standard Test Method for Heat of Reaction of Thermally Re-active Materials by Differential Scanning </w:t>
      </w:r>
      <w:proofErr w:type="spellStart"/>
      <w:r w:rsidR="00E415C3" w:rsidRPr="00BE7FA1">
        <w:rPr>
          <w:szCs w:val="28"/>
          <w:lang w:val="en-US"/>
        </w:rPr>
        <w:t>Calorimetry</w:t>
      </w:r>
      <w:proofErr w:type="spellEnd"/>
      <w:r w:rsidR="00E415C3" w:rsidRPr="00BE7FA1">
        <w:rPr>
          <w:szCs w:val="28"/>
          <w:lang w:val="en-US"/>
        </w:rPr>
        <w:t xml:space="preserve"> (DSC).</w:t>
      </w:r>
      <w:proofErr w:type="gramEnd"/>
    </w:p>
    <w:p w:rsidR="00E415C3" w:rsidRPr="00BE7FA1" w:rsidRDefault="00F9072D" w:rsidP="00AB72DE">
      <w:pPr>
        <w:tabs>
          <w:tab w:val="left" w:pos="993"/>
        </w:tabs>
        <w:spacing w:after="0" w:line="360" w:lineRule="auto"/>
        <w:ind w:firstLine="567"/>
        <w:jc w:val="both"/>
        <w:rPr>
          <w:szCs w:val="28"/>
          <w:lang w:val="en-US"/>
        </w:rPr>
      </w:pPr>
      <w:r w:rsidRPr="00BE7FA1">
        <w:rPr>
          <w:szCs w:val="28"/>
        </w:rPr>
        <w:t>12</w:t>
      </w:r>
      <w:r w:rsidR="00E415C3" w:rsidRPr="00BE7FA1">
        <w:rPr>
          <w:szCs w:val="28"/>
        </w:rPr>
        <w:t>.</w:t>
      </w:r>
      <w:r w:rsidR="00E415C3" w:rsidRPr="00BE7FA1">
        <w:rPr>
          <w:szCs w:val="28"/>
        </w:rPr>
        <w:tab/>
        <w:t xml:space="preserve">Антюфеева Н.В, Комарова О.А., Павловский </w:t>
      </w:r>
      <w:r w:rsidR="00CB4F84" w:rsidRPr="00BE7FA1">
        <w:rPr>
          <w:szCs w:val="28"/>
        </w:rPr>
        <w:t>К.А., Алексашин В.М. Опыт приме</w:t>
      </w:r>
      <w:r w:rsidR="00E415C3" w:rsidRPr="00BE7FA1">
        <w:rPr>
          <w:szCs w:val="28"/>
        </w:rPr>
        <w:t xml:space="preserve">нения калориметрического контроля реакционной способности </w:t>
      </w:r>
      <w:proofErr w:type="spellStart"/>
      <w:r w:rsidR="00E415C3" w:rsidRPr="00BE7FA1">
        <w:rPr>
          <w:szCs w:val="28"/>
        </w:rPr>
        <w:t>препрега</w:t>
      </w:r>
      <w:proofErr w:type="spellEnd"/>
      <w:r w:rsidR="00E415C3" w:rsidRPr="00BE7FA1">
        <w:rPr>
          <w:szCs w:val="28"/>
        </w:rPr>
        <w:t xml:space="preserve"> КМУ-11ТР //Труды ВИАМ. 2014. </w:t>
      </w:r>
      <w:r w:rsidR="00E415C3" w:rsidRPr="00BE7FA1">
        <w:rPr>
          <w:szCs w:val="28"/>
          <w:lang w:val="en-US"/>
        </w:rPr>
        <w:t xml:space="preserve">№2. </w:t>
      </w:r>
      <w:proofErr w:type="spellStart"/>
      <w:r w:rsidR="00E415C3" w:rsidRPr="00BE7FA1">
        <w:rPr>
          <w:szCs w:val="28"/>
        </w:rPr>
        <w:t>Ст</w:t>
      </w:r>
      <w:proofErr w:type="spellEnd"/>
      <w:r w:rsidR="00E415C3" w:rsidRPr="00BE7FA1">
        <w:rPr>
          <w:szCs w:val="28"/>
          <w:lang w:val="en-US"/>
        </w:rPr>
        <w:t>. 06 (viam-works.ru).</w:t>
      </w:r>
    </w:p>
    <w:p w:rsidR="00E415C3" w:rsidRPr="00BE7FA1" w:rsidRDefault="00E415C3" w:rsidP="00AB72DE">
      <w:pPr>
        <w:tabs>
          <w:tab w:val="left" w:pos="993"/>
        </w:tabs>
        <w:spacing w:after="0" w:line="360" w:lineRule="auto"/>
        <w:ind w:firstLine="567"/>
        <w:jc w:val="both"/>
        <w:rPr>
          <w:szCs w:val="28"/>
          <w:lang w:val="en-US"/>
        </w:rPr>
      </w:pPr>
      <w:r w:rsidRPr="00BE7FA1">
        <w:rPr>
          <w:szCs w:val="28"/>
          <w:lang w:val="en-US"/>
        </w:rPr>
        <w:t>1</w:t>
      </w:r>
      <w:r w:rsidR="00F9072D" w:rsidRPr="00BE7FA1">
        <w:rPr>
          <w:szCs w:val="28"/>
          <w:lang w:val="en-US"/>
        </w:rPr>
        <w:t>3</w:t>
      </w:r>
      <w:r w:rsidRPr="00BE7FA1">
        <w:rPr>
          <w:szCs w:val="28"/>
          <w:lang w:val="en-US"/>
        </w:rPr>
        <w:t>.</w:t>
      </w:r>
      <w:r w:rsidRPr="00BE7FA1">
        <w:rPr>
          <w:szCs w:val="28"/>
          <w:lang w:val="en-US"/>
        </w:rPr>
        <w:tab/>
        <w:t>ASTM E1461-13 Standard Test Method for Thermal Diffusivity by the Flash Method.</w:t>
      </w:r>
    </w:p>
    <w:p w:rsidR="00E415C3" w:rsidRPr="00BE7FA1" w:rsidRDefault="00F9072D" w:rsidP="00AB72DE">
      <w:pPr>
        <w:tabs>
          <w:tab w:val="left" w:pos="993"/>
        </w:tabs>
        <w:spacing w:after="0" w:line="360" w:lineRule="auto"/>
        <w:ind w:firstLine="567"/>
        <w:jc w:val="both"/>
        <w:rPr>
          <w:szCs w:val="28"/>
          <w:lang w:val="en-US"/>
        </w:rPr>
      </w:pPr>
      <w:r w:rsidRPr="00BE7FA1">
        <w:rPr>
          <w:szCs w:val="28"/>
          <w:lang w:val="en-US"/>
        </w:rPr>
        <w:t>14</w:t>
      </w:r>
      <w:r w:rsidR="00E415C3" w:rsidRPr="00BE7FA1">
        <w:rPr>
          <w:szCs w:val="28"/>
          <w:lang w:val="en-US"/>
        </w:rPr>
        <w:t>.</w:t>
      </w:r>
      <w:r w:rsidR="00E415C3" w:rsidRPr="00BE7FA1">
        <w:rPr>
          <w:szCs w:val="28"/>
          <w:lang w:val="en-US"/>
        </w:rPr>
        <w:tab/>
        <w:t xml:space="preserve">ASTM E228-11 Standard Test Method for Linear Thermal Expansion of Solid Materials </w:t>
      </w:r>
      <w:proofErr w:type="gramStart"/>
      <w:r w:rsidR="00E415C3" w:rsidRPr="00BE7FA1">
        <w:rPr>
          <w:szCs w:val="28"/>
          <w:lang w:val="en-US"/>
        </w:rPr>
        <w:t>With</w:t>
      </w:r>
      <w:proofErr w:type="gramEnd"/>
      <w:r w:rsidR="00E415C3" w:rsidRPr="00BE7FA1">
        <w:rPr>
          <w:szCs w:val="28"/>
          <w:lang w:val="en-US"/>
        </w:rPr>
        <w:t xml:space="preserve"> a Push-Rod Dilatometer.</w:t>
      </w:r>
    </w:p>
    <w:p w:rsidR="00E415C3" w:rsidRPr="00BE7FA1" w:rsidRDefault="00F9072D" w:rsidP="00AB72DE">
      <w:pPr>
        <w:tabs>
          <w:tab w:val="left" w:pos="993"/>
        </w:tabs>
        <w:spacing w:after="0" w:line="360" w:lineRule="auto"/>
        <w:ind w:firstLine="567"/>
        <w:jc w:val="both"/>
        <w:rPr>
          <w:szCs w:val="28"/>
          <w:lang w:val="en-US"/>
        </w:rPr>
      </w:pPr>
      <w:r w:rsidRPr="00BE7FA1">
        <w:rPr>
          <w:szCs w:val="28"/>
          <w:lang w:val="en-US"/>
        </w:rPr>
        <w:t>15</w:t>
      </w:r>
      <w:r w:rsidR="00E415C3" w:rsidRPr="00BE7FA1">
        <w:rPr>
          <w:szCs w:val="28"/>
          <w:lang w:val="en-US"/>
        </w:rPr>
        <w:t>.</w:t>
      </w:r>
      <w:r w:rsidR="00E415C3" w:rsidRPr="00BE7FA1">
        <w:rPr>
          <w:szCs w:val="28"/>
          <w:lang w:val="en-US"/>
        </w:rPr>
        <w:tab/>
        <w:t xml:space="preserve">ISO 11358-1:2014 Plastics. </w:t>
      </w:r>
      <w:proofErr w:type="spellStart"/>
      <w:r w:rsidR="00E415C3" w:rsidRPr="00BE7FA1">
        <w:rPr>
          <w:szCs w:val="28"/>
          <w:lang w:val="en-US"/>
        </w:rPr>
        <w:t>Thermogravimetry</w:t>
      </w:r>
      <w:proofErr w:type="spellEnd"/>
      <w:r w:rsidR="00E415C3" w:rsidRPr="00BE7FA1">
        <w:rPr>
          <w:szCs w:val="28"/>
          <w:lang w:val="en-US"/>
        </w:rPr>
        <w:t xml:space="preserve"> (TG) of polymers. </w:t>
      </w:r>
      <w:r w:rsidR="00E175CF">
        <w:rPr>
          <w:szCs w:val="28"/>
        </w:rPr>
        <w:br/>
      </w:r>
      <w:r w:rsidR="00E415C3" w:rsidRPr="00BE7FA1">
        <w:rPr>
          <w:szCs w:val="28"/>
          <w:lang w:val="en-US"/>
        </w:rPr>
        <w:t xml:space="preserve">Part 1: General </w:t>
      </w:r>
      <w:proofErr w:type="spellStart"/>
      <w:r w:rsidR="00E415C3" w:rsidRPr="00BE7FA1">
        <w:rPr>
          <w:szCs w:val="28"/>
          <w:lang w:val="en-US"/>
        </w:rPr>
        <w:t>princi-ples</w:t>
      </w:r>
      <w:proofErr w:type="spellEnd"/>
      <w:r w:rsidR="00E415C3" w:rsidRPr="00BE7FA1">
        <w:rPr>
          <w:szCs w:val="28"/>
          <w:lang w:val="en-US"/>
        </w:rPr>
        <w:t>.</w:t>
      </w:r>
    </w:p>
    <w:p w:rsidR="00DB546D" w:rsidRPr="00BE7FA1" w:rsidRDefault="00F9072D" w:rsidP="00AB72DE">
      <w:pPr>
        <w:tabs>
          <w:tab w:val="left" w:pos="993"/>
        </w:tabs>
        <w:spacing w:after="0" w:line="360" w:lineRule="auto"/>
        <w:ind w:firstLine="567"/>
        <w:jc w:val="both"/>
        <w:rPr>
          <w:szCs w:val="28"/>
          <w:lang w:val="en-US"/>
        </w:rPr>
      </w:pPr>
      <w:proofErr w:type="gramStart"/>
      <w:r w:rsidRPr="00BE7FA1">
        <w:rPr>
          <w:szCs w:val="28"/>
          <w:lang w:val="en-US"/>
        </w:rPr>
        <w:t>16</w:t>
      </w:r>
      <w:r w:rsidR="00E415C3" w:rsidRPr="00BE7FA1">
        <w:rPr>
          <w:szCs w:val="28"/>
          <w:lang w:val="en-US"/>
        </w:rPr>
        <w:t>.</w:t>
      </w:r>
      <w:r w:rsidR="00E415C3" w:rsidRPr="00BE7FA1">
        <w:rPr>
          <w:szCs w:val="28"/>
          <w:lang w:val="en-US"/>
        </w:rPr>
        <w:tab/>
        <w:t>ASTM D7028-07e1 Standard Test Method for Glass Transition Temperature of Polymer Matrix Composites by Dynamic Mechanical Analysis (DMA).</w:t>
      </w:r>
      <w:proofErr w:type="gramEnd"/>
    </w:p>
    <w:p w:rsidR="00F75E5D" w:rsidRPr="00BE7FA1" w:rsidRDefault="00F75E5D" w:rsidP="00AB72DE">
      <w:pPr>
        <w:tabs>
          <w:tab w:val="left" w:pos="993"/>
        </w:tabs>
        <w:spacing w:after="0" w:line="360" w:lineRule="auto"/>
        <w:ind w:firstLine="567"/>
        <w:jc w:val="both"/>
        <w:rPr>
          <w:szCs w:val="28"/>
          <w:lang w:val="en-US"/>
        </w:rPr>
      </w:pPr>
      <w:r w:rsidRPr="00BE7FA1">
        <w:rPr>
          <w:szCs w:val="28"/>
          <w:lang w:val="en-US"/>
        </w:rPr>
        <w:t>17.</w:t>
      </w:r>
      <w:r w:rsidRPr="00BE7FA1">
        <w:rPr>
          <w:szCs w:val="28"/>
          <w:lang w:val="en-US"/>
        </w:rPr>
        <w:tab/>
        <w:t xml:space="preserve">NETZSCH </w:t>
      </w:r>
      <w:proofErr w:type="spellStart"/>
      <w:r w:rsidRPr="00BE7FA1">
        <w:rPr>
          <w:szCs w:val="28"/>
          <w:lang w:val="en-US"/>
        </w:rPr>
        <w:t>Thermokinetics</w:t>
      </w:r>
      <w:proofErr w:type="spellEnd"/>
      <w:r w:rsidRPr="00BE7FA1">
        <w:rPr>
          <w:szCs w:val="28"/>
          <w:lang w:val="en-US"/>
        </w:rPr>
        <w:t xml:space="preserve"> software manual</w:t>
      </w:r>
    </w:p>
    <w:p w:rsidR="00F75E5D" w:rsidRPr="00BE7FA1" w:rsidRDefault="00F75E5D" w:rsidP="00AB72DE">
      <w:pPr>
        <w:tabs>
          <w:tab w:val="left" w:pos="993"/>
        </w:tabs>
        <w:spacing w:after="0" w:line="360" w:lineRule="auto"/>
        <w:ind w:firstLine="567"/>
        <w:jc w:val="both"/>
        <w:rPr>
          <w:szCs w:val="28"/>
          <w:lang w:val="en-US"/>
        </w:rPr>
      </w:pPr>
      <w:r w:rsidRPr="00BE7FA1">
        <w:rPr>
          <w:szCs w:val="28"/>
          <w:lang w:val="en-US"/>
        </w:rPr>
        <w:t xml:space="preserve">18. </w:t>
      </w:r>
      <w:r w:rsidRPr="00BE7FA1">
        <w:rPr>
          <w:szCs w:val="28"/>
          <w:lang w:val="en-US"/>
        </w:rPr>
        <w:tab/>
        <w:t>NETZSCH Peak Separation software manual</w:t>
      </w:r>
    </w:p>
    <w:sectPr w:rsidR="00F75E5D" w:rsidRPr="00BE7FA1" w:rsidSect="00BE7FA1">
      <w:footerReference w:type="default" r:id="rId76"/>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FA1" w:rsidRDefault="00BE7FA1" w:rsidP="00BE7FA1">
      <w:pPr>
        <w:spacing w:after="0" w:line="240" w:lineRule="auto"/>
      </w:pPr>
      <w:r>
        <w:separator/>
      </w:r>
    </w:p>
  </w:endnote>
  <w:endnote w:type="continuationSeparator" w:id="0">
    <w:p w:rsidR="00BE7FA1" w:rsidRDefault="00BE7FA1" w:rsidP="00BE7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974353"/>
      <w:docPartObj>
        <w:docPartGallery w:val="Page Numbers (Bottom of Page)"/>
        <w:docPartUnique/>
      </w:docPartObj>
    </w:sdtPr>
    <w:sdtContent>
      <w:p w:rsidR="00BE7FA1" w:rsidRDefault="00BE7FA1">
        <w:pPr>
          <w:pStyle w:val="aa"/>
          <w:jc w:val="center"/>
        </w:pPr>
        <w:r>
          <w:fldChar w:fldCharType="begin"/>
        </w:r>
        <w:r>
          <w:instrText>PAGE   \* MERGEFORMAT</w:instrText>
        </w:r>
        <w:r>
          <w:fldChar w:fldCharType="separate"/>
        </w:r>
        <w:r w:rsidR="00E37658">
          <w:rPr>
            <w:noProof/>
          </w:rPr>
          <w:t>12</w:t>
        </w:r>
        <w:r>
          <w:fldChar w:fldCharType="end"/>
        </w:r>
      </w:p>
    </w:sdtContent>
  </w:sdt>
  <w:p w:rsidR="00BE7FA1" w:rsidRDefault="00BE7FA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FA1" w:rsidRDefault="00BE7FA1" w:rsidP="00BE7FA1">
      <w:pPr>
        <w:spacing w:after="0" w:line="240" w:lineRule="auto"/>
      </w:pPr>
      <w:r>
        <w:separator/>
      </w:r>
    </w:p>
  </w:footnote>
  <w:footnote w:type="continuationSeparator" w:id="0">
    <w:p w:rsidR="00BE7FA1" w:rsidRDefault="00BE7FA1" w:rsidP="00BE7F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B4E"/>
    <w:multiLevelType w:val="hybridMultilevel"/>
    <w:tmpl w:val="F046557C"/>
    <w:lvl w:ilvl="0" w:tplc="CC6E429C">
      <w:start w:val="1"/>
      <w:numFmt w:val="bullet"/>
      <w:lvlText w:val="•"/>
      <w:lvlJc w:val="left"/>
      <w:pPr>
        <w:tabs>
          <w:tab w:val="num" w:pos="720"/>
        </w:tabs>
        <w:ind w:left="720" w:hanging="360"/>
      </w:pPr>
      <w:rPr>
        <w:rFonts w:ascii="Arial" w:hAnsi="Arial" w:hint="default"/>
      </w:rPr>
    </w:lvl>
    <w:lvl w:ilvl="1" w:tplc="C4D0EF58" w:tentative="1">
      <w:start w:val="1"/>
      <w:numFmt w:val="bullet"/>
      <w:lvlText w:val="•"/>
      <w:lvlJc w:val="left"/>
      <w:pPr>
        <w:tabs>
          <w:tab w:val="num" w:pos="1440"/>
        </w:tabs>
        <w:ind w:left="1440" w:hanging="360"/>
      </w:pPr>
      <w:rPr>
        <w:rFonts w:ascii="Arial" w:hAnsi="Arial" w:hint="default"/>
      </w:rPr>
    </w:lvl>
    <w:lvl w:ilvl="2" w:tplc="85103F9E" w:tentative="1">
      <w:start w:val="1"/>
      <w:numFmt w:val="bullet"/>
      <w:lvlText w:val="•"/>
      <w:lvlJc w:val="left"/>
      <w:pPr>
        <w:tabs>
          <w:tab w:val="num" w:pos="2160"/>
        </w:tabs>
        <w:ind w:left="2160" w:hanging="360"/>
      </w:pPr>
      <w:rPr>
        <w:rFonts w:ascii="Arial" w:hAnsi="Arial" w:hint="default"/>
      </w:rPr>
    </w:lvl>
    <w:lvl w:ilvl="3" w:tplc="12EC6B1A" w:tentative="1">
      <w:start w:val="1"/>
      <w:numFmt w:val="bullet"/>
      <w:lvlText w:val="•"/>
      <w:lvlJc w:val="left"/>
      <w:pPr>
        <w:tabs>
          <w:tab w:val="num" w:pos="2880"/>
        </w:tabs>
        <w:ind w:left="2880" w:hanging="360"/>
      </w:pPr>
      <w:rPr>
        <w:rFonts w:ascii="Arial" w:hAnsi="Arial" w:hint="default"/>
      </w:rPr>
    </w:lvl>
    <w:lvl w:ilvl="4" w:tplc="5F50DCB2" w:tentative="1">
      <w:start w:val="1"/>
      <w:numFmt w:val="bullet"/>
      <w:lvlText w:val="•"/>
      <w:lvlJc w:val="left"/>
      <w:pPr>
        <w:tabs>
          <w:tab w:val="num" w:pos="3600"/>
        </w:tabs>
        <w:ind w:left="3600" w:hanging="360"/>
      </w:pPr>
      <w:rPr>
        <w:rFonts w:ascii="Arial" w:hAnsi="Arial" w:hint="default"/>
      </w:rPr>
    </w:lvl>
    <w:lvl w:ilvl="5" w:tplc="53BE23CE" w:tentative="1">
      <w:start w:val="1"/>
      <w:numFmt w:val="bullet"/>
      <w:lvlText w:val="•"/>
      <w:lvlJc w:val="left"/>
      <w:pPr>
        <w:tabs>
          <w:tab w:val="num" w:pos="4320"/>
        </w:tabs>
        <w:ind w:left="4320" w:hanging="360"/>
      </w:pPr>
      <w:rPr>
        <w:rFonts w:ascii="Arial" w:hAnsi="Arial" w:hint="default"/>
      </w:rPr>
    </w:lvl>
    <w:lvl w:ilvl="6" w:tplc="E4CCFABA" w:tentative="1">
      <w:start w:val="1"/>
      <w:numFmt w:val="bullet"/>
      <w:lvlText w:val="•"/>
      <w:lvlJc w:val="left"/>
      <w:pPr>
        <w:tabs>
          <w:tab w:val="num" w:pos="5040"/>
        </w:tabs>
        <w:ind w:left="5040" w:hanging="360"/>
      </w:pPr>
      <w:rPr>
        <w:rFonts w:ascii="Arial" w:hAnsi="Arial" w:hint="default"/>
      </w:rPr>
    </w:lvl>
    <w:lvl w:ilvl="7" w:tplc="6D804B2E" w:tentative="1">
      <w:start w:val="1"/>
      <w:numFmt w:val="bullet"/>
      <w:lvlText w:val="•"/>
      <w:lvlJc w:val="left"/>
      <w:pPr>
        <w:tabs>
          <w:tab w:val="num" w:pos="5760"/>
        </w:tabs>
        <w:ind w:left="5760" w:hanging="360"/>
      </w:pPr>
      <w:rPr>
        <w:rFonts w:ascii="Arial" w:hAnsi="Arial" w:hint="default"/>
      </w:rPr>
    </w:lvl>
    <w:lvl w:ilvl="8" w:tplc="85661CC8" w:tentative="1">
      <w:start w:val="1"/>
      <w:numFmt w:val="bullet"/>
      <w:lvlText w:val="•"/>
      <w:lvlJc w:val="left"/>
      <w:pPr>
        <w:tabs>
          <w:tab w:val="num" w:pos="6480"/>
        </w:tabs>
        <w:ind w:left="6480" w:hanging="360"/>
      </w:pPr>
      <w:rPr>
        <w:rFonts w:ascii="Arial" w:hAnsi="Arial" w:hint="default"/>
      </w:rPr>
    </w:lvl>
  </w:abstractNum>
  <w:abstractNum w:abstractNumId="1">
    <w:nsid w:val="4AAC77FF"/>
    <w:multiLevelType w:val="hybridMultilevel"/>
    <w:tmpl w:val="70585C36"/>
    <w:lvl w:ilvl="0" w:tplc="F3AA5C60">
      <w:start w:val="1"/>
      <w:numFmt w:val="bullet"/>
      <w:lvlText w:val="•"/>
      <w:lvlJc w:val="left"/>
      <w:pPr>
        <w:tabs>
          <w:tab w:val="num" w:pos="720"/>
        </w:tabs>
        <w:ind w:left="720" w:hanging="360"/>
      </w:pPr>
      <w:rPr>
        <w:rFonts w:ascii="Arial" w:hAnsi="Arial" w:hint="default"/>
      </w:rPr>
    </w:lvl>
    <w:lvl w:ilvl="1" w:tplc="64A20124" w:tentative="1">
      <w:start w:val="1"/>
      <w:numFmt w:val="bullet"/>
      <w:lvlText w:val="•"/>
      <w:lvlJc w:val="left"/>
      <w:pPr>
        <w:tabs>
          <w:tab w:val="num" w:pos="1440"/>
        </w:tabs>
        <w:ind w:left="1440" w:hanging="360"/>
      </w:pPr>
      <w:rPr>
        <w:rFonts w:ascii="Arial" w:hAnsi="Arial" w:hint="default"/>
      </w:rPr>
    </w:lvl>
    <w:lvl w:ilvl="2" w:tplc="2D48746C" w:tentative="1">
      <w:start w:val="1"/>
      <w:numFmt w:val="bullet"/>
      <w:lvlText w:val="•"/>
      <w:lvlJc w:val="left"/>
      <w:pPr>
        <w:tabs>
          <w:tab w:val="num" w:pos="2160"/>
        </w:tabs>
        <w:ind w:left="2160" w:hanging="360"/>
      </w:pPr>
      <w:rPr>
        <w:rFonts w:ascii="Arial" w:hAnsi="Arial" w:hint="default"/>
      </w:rPr>
    </w:lvl>
    <w:lvl w:ilvl="3" w:tplc="F59E5C44" w:tentative="1">
      <w:start w:val="1"/>
      <w:numFmt w:val="bullet"/>
      <w:lvlText w:val="•"/>
      <w:lvlJc w:val="left"/>
      <w:pPr>
        <w:tabs>
          <w:tab w:val="num" w:pos="2880"/>
        </w:tabs>
        <w:ind w:left="2880" w:hanging="360"/>
      </w:pPr>
      <w:rPr>
        <w:rFonts w:ascii="Arial" w:hAnsi="Arial" w:hint="default"/>
      </w:rPr>
    </w:lvl>
    <w:lvl w:ilvl="4" w:tplc="0772138A" w:tentative="1">
      <w:start w:val="1"/>
      <w:numFmt w:val="bullet"/>
      <w:lvlText w:val="•"/>
      <w:lvlJc w:val="left"/>
      <w:pPr>
        <w:tabs>
          <w:tab w:val="num" w:pos="3600"/>
        </w:tabs>
        <w:ind w:left="3600" w:hanging="360"/>
      </w:pPr>
      <w:rPr>
        <w:rFonts w:ascii="Arial" w:hAnsi="Arial" w:hint="default"/>
      </w:rPr>
    </w:lvl>
    <w:lvl w:ilvl="5" w:tplc="F0547B80" w:tentative="1">
      <w:start w:val="1"/>
      <w:numFmt w:val="bullet"/>
      <w:lvlText w:val="•"/>
      <w:lvlJc w:val="left"/>
      <w:pPr>
        <w:tabs>
          <w:tab w:val="num" w:pos="4320"/>
        </w:tabs>
        <w:ind w:left="4320" w:hanging="360"/>
      </w:pPr>
      <w:rPr>
        <w:rFonts w:ascii="Arial" w:hAnsi="Arial" w:hint="default"/>
      </w:rPr>
    </w:lvl>
    <w:lvl w:ilvl="6" w:tplc="38A435FC" w:tentative="1">
      <w:start w:val="1"/>
      <w:numFmt w:val="bullet"/>
      <w:lvlText w:val="•"/>
      <w:lvlJc w:val="left"/>
      <w:pPr>
        <w:tabs>
          <w:tab w:val="num" w:pos="5040"/>
        </w:tabs>
        <w:ind w:left="5040" w:hanging="360"/>
      </w:pPr>
      <w:rPr>
        <w:rFonts w:ascii="Arial" w:hAnsi="Arial" w:hint="default"/>
      </w:rPr>
    </w:lvl>
    <w:lvl w:ilvl="7" w:tplc="714A8B9A" w:tentative="1">
      <w:start w:val="1"/>
      <w:numFmt w:val="bullet"/>
      <w:lvlText w:val="•"/>
      <w:lvlJc w:val="left"/>
      <w:pPr>
        <w:tabs>
          <w:tab w:val="num" w:pos="5760"/>
        </w:tabs>
        <w:ind w:left="5760" w:hanging="360"/>
      </w:pPr>
      <w:rPr>
        <w:rFonts w:ascii="Arial" w:hAnsi="Arial" w:hint="default"/>
      </w:rPr>
    </w:lvl>
    <w:lvl w:ilvl="8" w:tplc="2026C012" w:tentative="1">
      <w:start w:val="1"/>
      <w:numFmt w:val="bullet"/>
      <w:lvlText w:val="•"/>
      <w:lvlJc w:val="left"/>
      <w:pPr>
        <w:tabs>
          <w:tab w:val="num" w:pos="6480"/>
        </w:tabs>
        <w:ind w:left="6480" w:hanging="360"/>
      </w:pPr>
      <w:rPr>
        <w:rFonts w:ascii="Arial" w:hAnsi="Arial" w:hint="default"/>
      </w:rPr>
    </w:lvl>
  </w:abstractNum>
  <w:abstractNum w:abstractNumId="2">
    <w:nsid w:val="67184CB4"/>
    <w:multiLevelType w:val="hybridMultilevel"/>
    <w:tmpl w:val="D2884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21A1284"/>
    <w:multiLevelType w:val="hybridMultilevel"/>
    <w:tmpl w:val="224050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458"/>
    <w:rsid w:val="00000F2D"/>
    <w:rsid w:val="00040A26"/>
    <w:rsid w:val="00066FA2"/>
    <w:rsid w:val="000A3384"/>
    <w:rsid w:val="001A2B34"/>
    <w:rsid w:val="001B21CD"/>
    <w:rsid w:val="002138B3"/>
    <w:rsid w:val="0023669C"/>
    <w:rsid w:val="002B611A"/>
    <w:rsid w:val="002B6E6B"/>
    <w:rsid w:val="00385458"/>
    <w:rsid w:val="003905DE"/>
    <w:rsid w:val="00441FE3"/>
    <w:rsid w:val="00455140"/>
    <w:rsid w:val="004D2A5F"/>
    <w:rsid w:val="005608C3"/>
    <w:rsid w:val="006170D8"/>
    <w:rsid w:val="00660575"/>
    <w:rsid w:val="007C2215"/>
    <w:rsid w:val="008A2D8A"/>
    <w:rsid w:val="00944BD2"/>
    <w:rsid w:val="0097313A"/>
    <w:rsid w:val="00974756"/>
    <w:rsid w:val="00A1046F"/>
    <w:rsid w:val="00AB72DE"/>
    <w:rsid w:val="00AD15B2"/>
    <w:rsid w:val="00B16FAA"/>
    <w:rsid w:val="00BE7FA1"/>
    <w:rsid w:val="00C43388"/>
    <w:rsid w:val="00CB4F84"/>
    <w:rsid w:val="00DB546D"/>
    <w:rsid w:val="00E175CF"/>
    <w:rsid w:val="00E35D9C"/>
    <w:rsid w:val="00E37658"/>
    <w:rsid w:val="00E415C3"/>
    <w:rsid w:val="00E64E0B"/>
    <w:rsid w:val="00EF0804"/>
    <w:rsid w:val="00EF5761"/>
    <w:rsid w:val="00F75E5D"/>
    <w:rsid w:val="00F90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08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08C3"/>
    <w:rPr>
      <w:rFonts w:ascii="Tahoma" w:hAnsi="Tahoma" w:cs="Tahoma"/>
      <w:sz w:val="16"/>
      <w:szCs w:val="16"/>
    </w:rPr>
  </w:style>
  <w:style w:type="paragraph" w:styleId="a5">
    <w:name w:val="List Paragraph"/>
    <w:basedOn w:val="a"/>
    <w:uiPriority w:val="34"/>
    <w:qFormat/>
    <w:rsid w:val="000A3384"/>
    <w:pPr>
      <w:ind w:left="720"/>
      <w:contextualSpacing/>
    </w:pPr>
  </w:style>
  <w:style w:type="table" w:styleId="a6">
    <w:name w:val="Table Grid"/>
    <w:basedOn w:val="a1"/>
    <w:uiPriority w:val="59"/>
    <w:rsid w:val="006605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
    <w:semiHidden/>
    <w:unhideWhenUsed/>
    <w:qFormat/>
    <w:rsid w:val="00BE7FA1"/>
    <w:pPr>
      <w:spacing w:after="0" w:line="240" w:lineRule="auto"/>
      <w:jc w:val="center"/>
    </w:pPr>
    <w:rPr>
      <w:rFonts w:eastAsia="Times New Roman"/>
      <w:b/>
      <w:sz w:val="24"/>
      <w:szCs w:val="20"/>
      <w:lang w:eastAsia="ru-RU"/>
    </w:rPr>
  </w:style>
  <w:style w:type="paragraph" w:styleId="a8">
    <w:name w:val="header"/>
    <w:basedOn w:val="a"/>
    <w:link w:val="a9"/>
    <w:uiPriority w:val="99"/>
    <w:unhideWhenUsed/>
    <w:rsid w:val="00BE7FA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E7FA1"/>
  </w:style>
  <w:style w:type="paragraph" w:styleId="aa">
    <w:name w:val="footer"/>
    <w:basedOn w:val="a"/>
    <w:link w:val="ab"/>
    <w:uiPriority w:val="99"/>
    <w:unhideWhenUsed/>
    <w:rsid w:val="00BE7FA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E7F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08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08C3"/>
    <w:rPr>
      <w:rFonts w:ascii="Tahoma" w:hAnsi="Tahoma" w:cs="Tahoma"/>
      <w:sz w:val="16"/>
      <w:szCs w:val="16"/>
    </w:rPr>
  </w:style>
  <w:style w:type="paragraph" w:styleId="a5">
    <w:name w:val="List Paragraph"/>
    <w:basedOn w:val="a"/>
    <w:uiPriority w:val="34"/>
    <w:qFormat/>
    <w:rsid w:val="000A3384"/>
    <w:pPr>
      <w:ind w:left="720"/>
      <w:contextualSpacing/>
    </w:pPr>
  </w:style>
  <w:style w:type="table" w:styleId="a6">
    <w:name w:val="Table Grid"/>
    <w:basedOn w:val="a1"/>
    <w:uiPriority w:val="59"/>
    <w:rsid w:val="006605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
    <w:semiHidden/>
    <w:unhideWhenUsed/>
    <w:qFormat/>
    <w:rsid w:val="00BE7FA1"/>
    <w:pPr>
      <w:spacing w:after="0" w:line="240" w:lineRule="auto"/>
      <w:jc w:val="center"/>
    </w:pPr>
    <w:rPr>
      <w:rFonts w:eastAsia="Times New Roman"/>
      <w:b/>
      <w:sz w:val="24"/>
      <w:szCs w:val="20"/>
      <w:lang w:eastAsia="ru-RU"/>
    </w:rPr>
  </w:style>
  <w:style w:type="paragraph" w:styleId="a8">
    <w:name w:val="header"/>
    <w:basedOn w:val="a"/>
    <w:link w:val="a9"/>
    <w:uiPriority w:val="99"/>
    <w:unhideWhenUsed/>
    <w:rsid w:val="00BE7FA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E7FA1"/>
  </w:style>
  <w:style w:type="paragraph" w:styleId="aa">
    <w:name w:val="footer"/>
    <w:basedOn w:val="a"/>
    <w:link w:val="ab"/>
    <w:uiPriority w:val="99"/>
    <w:unhideWhenUsed/>
    <w:rsid w:val="00BE7FA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E7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356707">
      <w:bodyDiv w:val="1"/>
      <w:marLeft w:val="0"/>
      <w:marRight w:val="0"/>
      <w:marTop w:val="0"/>
      <w:marBottom w:val="0"/>
      <w:divBdr>
        <w:top w:val="none" w:sz="0" w:space="0" w:color="auto"/>
        <w:left w:val="none" w:sz="0" w:space="0" w:color="auto"/>
        <w:bottom w:val="none" w:sz="0" w:space="0" w:color="auto"/>
        <w:right w:val="none" w:sz="0" w:space="0" w:color="auto"/>
      </w:divBdr>
    </w:div>
    <w:div w:id="966087482">
      <w:bodyDiv w:val="1"/>
      <w:marLeft w:val="0"/>
      <w:marRight w:val="0"/>
      <w:marTop w:val="0"/>
      <w:marBottom w:val="0"/>
      <w:divBdr>
        <w:top w:val="none" w:sz="0" w:space="0" w:color="auto"/>
        <w:left w:val="none" w:sz="0" w:space="0" w:color="auto"/>
        <w:bottom w:val="none" w:sz="0" w:space="0" w:color="auto"/>
        <w:right w:val="none" w:sz="0" w:space="0" w:color="auto"/>
      </w:divBdr>
      <w:divsChild>
        <w:div w:id="1005404522">
          <w:marLeft w:val="446"/>
          <w:marRight w:val="0"/>
          <w:marTop w:val="0"/>
          <w:marBottom w:val="0"/>
          <w:divBdr>
            <w:top w:val="none" w:sz="0" w:space="0" w:color="auto"/>
            <w:left w:val="none" w:sz="0" w:space="0" w:color="auto"/>
            <w:bottom w:val="none" w:sz="0" w:space="0" w:color="auto"/>
            <w:right w:val="none" w:sz="0" w:space="0" w:color="auto"/>
          </w:divBdr>
        </w:div>
        <w:div w:id="1742751917">
          <w:marLeft w:val="446"/>
          <w:marRight w:val="0"/>
          <w:marTop w:val="0"/>
          <w:marBottom w:val="0"/>
          <w:divBdr>
            <w:top w:val="none" w:sz="0" w:space="0" w:color="auto"/>
            <w:left w:val="none" w:sz="0" w:space="0" w:color="auto"/>
            <w:bottom w:val="none" w:sz="0" w:space="0" w:color="auto"/>
            <w:right w:val="none" w:sz="0" w:space="0" w:color="auto"/>
          </w:divBdr>
        </w:div>
        <w:div w:id="45685590">
          <w:marLeft w:val="446"/>
          <w:marRight w:val="0"/>
          <w:marTop w:val="0"/>
          <w:marBottom w:val="0"/>
          <w:divBdr>
            <w:top w:val="none" w:sz="0" w:space="0" w:color="auto"/>
            <w:left w:val="none" w:sz="0" w:space="0" w:color="auto"/>
            <w:bottom w:val="none" w:sz="0" w:space="0" w:color="auto"/>
            <w:right w:val="none" w:sz="0" w:space="0" w:color="auto"/>
          </w:divBdr>
        </w:div>
        <w:div w:id="300185698">
          <w:marLeft w:val="446"/>
          <w:marRight w:val="0"/>
          <w:marTop w:val="0"/>
          <w:marBottom w:val="0"/>
          <w:divBdr>
            <w:top w:val="none" w:sz="0" w:space="0" w:color="auto"/>
            <w:left w:val="none" w:sz="0" w:space="0" w:color="auto"/>
            <w:bottom w:val="none" w:sz="0" w:space="0" w:color="auto"/>
            <w:right w:val="none" w:sz="0" w:space="0" w:color="auto"/>
          </w:divBdr>
        </w:div>
        <w:div w:id="676349381">
          <w:marLeft w:val="446"/>
          <w:marRight w:val="0"/>
          <w:marTop w:val="0"/>
          <w:marBottom w:val="0"/>
          <w:divBdr>
            <w:top w:val="none" w:sz="0" w:space="0" w:color="auto"/>
            <w:left w:val="none" w:sz="0" w:space="0" w:color="auto"/>
            <w:bottom w:val="none" w:sz="0" w:space="0" w:color="auto"/>
            <w:right w:val="none" w:sz="0" w:space="0" w:color="auto"/>
          </w:divBdr>
        </w:div>
        <w:div w:id="2112898270">
          <w:marLeft w:val="446"/>
          <w:marRight w:val="0"/>
          <w:marTop w:val="0"/>
          <w:marBottom w:val="0"/>
          <w:divBdr>
            <w:top w:val="none" w:sz="0" w:space="0" w:color="auto"/>
            <w:left w:val="none" w:sz="0" w:space="0" w:color="auto"/>
            <w:bottom w:val="none" w:sz="0" w:space="0" w:color="auto"/>
            <w:right w:val="none" w:sz="0" w:space="0" w:color="auto"/>
          </w:divBdr>
        </w:div>
        <w:div w:id="224879928">
          <w:marLeft w:val="446"/>
          <w:marRight w:val="0"/>
          <w:marTop w:val="0"/>
          <w:marBottom w:val="0"/>
          <w:divBdr>
            <w:top w:val="none" w:sz="0" w:space="0" w:color="auto"/>
            <w:left w:val="none" w:sz="0" w:space="0" w:color="auto"/>
            <w:bottom w:val="none" w:sz="0" w:space="0" w:color="auto"/>
            <w:right w:val="none" w:sz="0" w:space="0" w:color="auto"/>
          </w:divBdr>
        </w:div>
        <w:div w:id="357002112">
          <w:marLeft w:val="446"/>
          <w:marRight w:val="0"/>
          <w:marTop w:val="0"/>
          <w:marBottom w:val="0"/>
          <w:divBdr>
            <w:top w:val="none" w:sz="0" w:space="0" w:color="auto"/>
            <w:left w:val="none" w:sz="0" w:space="0" w:color="auto"/>
            <w:bottom w:val="none" w:sz="0" w:space="0" w:color="auto"/>
            <w:right w:val="none" w:sz="0" w:space="0" w:color="auto"/>
          </w:divBdr>
        </w:div>
      </w:divsChild>
    </w:div>
    <w:div w:id="1443571840">
      <w:bodyDiv w:val="1"/>
      <w:marLeft w:val="0"/>
      <w:marRight w:val="0"/>
      <w:marTop w:val="0"/>
      <w:marBottom w:val="0"/>
      <w:divBdr>
        <w:top w:val="none" w:sz="0" w:space="0" w:color="auto"/>
        <w:left w:val="none" w:sz="0" w:space="0" w:color="auto"/>
        <w:bottom w:val="none" w:sz="0" w:space="0" w:color="auto"/>
        <w:right w:val="none" w:sz="0" w:space="0" w:color="auto"/>
      </w:divBdr>
    </w:div>
    <w:div w:id="1695616984">
      <w:bodyDiv w:val="1"/>
      <w:marLeft w:val="0"/>
      <w:marRight w:val="0"/>
      <w:marTop w:val="0"/>
      <w:marBottom w:val="0"/>
      <w:divBdr>
        <w:top w:val="none" w:sz="0" w:space="0" w:color="auto"/>
        <w:left w:val="none" w:sz="0" w:space="0" w:color="auto"/>
        <w:bottom w:val="none" w:sz="0" w:space="0" w:color="auto"/>
        <w:right w:val="none" w:sz="0" w:space="0" w:color="auto"/>
      </w:divBdr>
    </w:div>
    <w:div w:id="1711955279">
      <w:bodyDiv w:val="1"/>
      <w:marLeft w:val="0"/>
      <w:marRight w:val="0"/>
      <w:marTop w:val="0"/>
      <w:marBottom w:val="0"/>
      <w:divBdr>
        <w:top w:val="none" w:sz="0" w:space="0" w:color="auto"/>
        <w:left w:val="none" w:sz="0" w:space="0" w:color="auto"/>
        <w:bottom w:val="none" w:sz="0" w:space="0" w:color="auto"/>
        <w:right w:val="none" w:sz="0" w:space="0" w:color="auto"/>
      </w:divBdr>
      <w:divsChild>
        <w:div w:id="61216935">
          <w:marLeft w:val="446"/>
          <w:marRight w:val="0"/>
          <w:marTop w:val="0"/>
          <w:marBottom w:val="0"/>
          <w:divBdr>
            <w:top w:val="none" w:sz="0" w:space="0" w:color="auto"/>
            <w:left w:val="none" w:sz="0" w:space="0" w:color="auto"/>
            <w:bottom w:val="none" w:sz="0" w:space="0" w:color="auto"/>
            <w:right w:val="none" w:sz="0" w:space="0" w:color="auto"/>
          </w:divBdr>
        </w:div>
        <w:div w:id="755135073">
          <w:marLeft w:val="446"/>
          <w:marRight w:val="0"/>
          <w:marTop w:val="0"/>
          <w:marBottom w:val="0"/>
          <w:divBdr>
            <w:top w:val="none" w:sz="0" w:space="0" w:color="auto"/>
            <w:left w:val="none" w:sz="0" w:space="0" w:color="auto"/>
            <w:bottom w:val="none" w:sz="0" w:space="0" w:color="auto"/>
            <w:right w:val="none" w:sz="0" w:space="0" w:color="auto"/>
          </w:divBdr>
        </w:div>
        <w:div w:id="1461463043">
          <w:marLeft w:val="446"/>
          <w:marRight w:val="0"/>
          <w:marTop w:val="0"/>
          <w:marBottom w:val="0"/>
          <w:divBdr>
            <w:top w:val="none" w:sz="0" w:space="0" w:color="auto"/>
            <w:left w:val="none" w:sz="0" w:space="0" w:color="auto"/>
            <w:bottom w:val="none" w:sz="0" w:space="0" w:color="auto"/>
            <w:right w:val="none" w:sz="0" w:space="0" w:color="auto"/>
          </w:divBdr>
        </w:div>
        <w:div w:id="589504831">
          <w:marLeft w:val="446"/>
          <w:marRight w:val="0"/>
          <w:marTop w:val="0"/>
          <w:marBottom w:val="0"/>
          <w:divBdr>
            <w:top w:val="none" w:sz="0" w:space="0" w:color="auto"/>
            <w:left w:val="none" w:sz="0" w:space="0" w:color="auto"/>
            <w:bottom w:val="none" w:sz="0" w:space="0" w:color="auto"/>
            <w:right w:val="none" w:sz="0" w:space="0" w:color="auto"/>
          </w:divBdr>
        </w:div>
        <w:div w:id="1105924921">
          <w:marLeft w:val="446"/>
          <w:marRight w:val="0"/>
          <w:marTop w:val="0"/>
          <w:marBottom w:val="0"/>
          <w:divBdr>
            <w:top w:val="none" w:sz="0" w:space="0" w:color="auto"/>
            <w:left w:val="none" w:sz="0" w:space="0" w:color="auto"/>
            <w:bottom w:val="none" w:sz="0" w:space="0" w:color="auto"/>
            <w:right w:val="none" w:sz="0" w:space="0" w:color="auto"/>
          </w:divBdr>
        </w:div>
        <w:div w:id="1308365841">
          <w:marLeft w:val="446"/>
          <w:marRight w:val="0"/>
          <w:marTop w:val="0"/>
          <w:marBottom w:val="0"/>
          <w:divBdr>
            <w:top w:val="none" w:sz="0" w:space="0" w:color="auto"/>
            <w:left w:val="none" w:sz="0" w:space="0" w:color="auto"/>
            <w:bottom w:val="none" w:sz="0" w:space="0" w:color="auto"/>
            <w:right w:val="none" w:sz="0" w:space="0" w:color="auto"/>
          </w:divBdr>
        </w:div>
        <w:div w:id="1368094953">
          <w:marLeft w:val="446"/>
          <w:marRight w:val="0"/>
          <w:marTop w:val="0"/>
          <w:marBottom w:val="0"/>
          <w:divBdr>
            <w:top w:val="none" w:sz="0" w:space="0" w:color="auto"/>
            <w:left w:val="none" w:sz="0" w:space="0" w:color="auto"/>
            <w:bottom w:val="none" w:sz="0" w:space="0" w:color="auto"/>
            <w:right w:val="none" w:sz="0" w:space="0" w:color="auto"/>
          </w:divBdr>
        </w:div>
        <w:div w:id="1199507472">
          <w:marLeft w:val="446"/>
          <w:marRight w:val="0"/>
          <w:marTop w:val="0"/>
          <w:marBottom w:val="0"/>
          <w:divBdr>
            <w:top w:val="none" w:sz="0" w:space="0" w:color="auto"/>
            <w:left w:val="none" w:sz="0" w:space="0" w:color="auto"/>
            <w:bottom w:val="none" w:sz="0" w:space="0" w:color="auto"/>
            <w:right w:val="none" w:sz="0" w:space="0" w:color="auto"/>
          </w:divBdr>
        </w:div>
      </w:divsChild>
    </w:div>
    <w:div w:id="1942451150">
      <w:bodyDiv w:val="1"/>
      <w:marLeft w:val="0"/>
      <w:marRight w:val="0"/>
      <w:marTop w:val="0"/>
      <w:marBottom w:val="0"/>
      <w:divBdr>
        <w:top w:val="none" w:sz="0" w:space="0" w:color="auto"/>
        <w:left w:val="none" w:sz="0" w:space="0" w:color="auto"/>
        <w:bottom w:val="none" w:sz="0" w:space="0" w:color="auto"/>
        <w:right w:val="none" w:sz="0" w:space="0" w:color="auto"/>
      </w:divBdr>
      <w:divsChild>
        <w:div w:id="1709065778">
          <w:marLeft w:val="446"/>
          <w:marRight w:val="0"/>
          <w:marTop w:val="0"/>
          <w:marBottom w:val="0"/>
          <w:divBdr>
            <w:top w:val="none" w:sz="0" w:space="0" w:color="auto"/>
            <w:left w:val="none" w:sz="0" w:space="0" w:color="auto"/>
            <w:bottom w:val="none" w:sz="0" w:space="0" w:color="auto"/>
            <w:right w:val="none" w:sz="0" w:space="0" w:color="auto"/>
          </w:divBdr>
        </w:div>
        <w:div w:id="1404454559">
          <w:marLeft w:val="446"/>
          <w:marRight w:val="0"/>
          <w:marTop w:val="0"/>
          <w:marBottom w:val="0"/>
          <w:divBdr>
            <w:top w:val="none" w:sz="0" w:space="0" w:color="auto"/>
            <w:left w:val="none" w:sz="0" w:space="0" w:color="auto"/>
            <w:bottom w:val="none" w:sz="0" w:space="0" w:color="auto"/>
            <w:right w:val="none" w:sz="0" w:space="0" w:color="auto"/>
          </w:divBdr>
        </w:div>
        <w:div w:id="308049938">
          <w:marLeft w:val="446"/>
          <w:marRight w:val="0"/>
          <w:marTop w:val="0"/>
          <w:marBottom w:val="0"/>
          <w:divBdr>
            <w:top w:val="none" w:sz="0" w:space="0" w:color="auto"/>
            <w:left w:val="none" w:sz="0" w:space="0" w:color="auto"/>
            <w:bottom w:val="none" w:sz="0" w:space="0" w:color="auto"/>
            <w:right w:val="none" w:sz="0" w:space="0" w:color="auto"/>
          </w:divBdr>
        </w:div>
        <w:div w:id="1150832080">
          <w:marLeft w:val="1166"/>
          <w:marRight w:val="0"/>
          <w:marTop w:val="0"/>
          <w:marBottom w:val="0"/>
          <w:divBdr>
            <w:top w:val="none" w:sz="0" w:space="0" w:color="auto"/>
            <w:left w:val="none" w:sz="0" w:space="0" w:color="auto"/>
            <w:bottom w:val="none" w:sz="0" w:space="0" w:color="auto"/>
            <w:right w:val="none" w:sz="0" w:space="0" w:color="auto"/>
          </w:divBdr>
        </w:div>
        <w:div w:id="809903592">
          <w:marLeft w:val="1166"/>
          <w:marRight w:val="0"/>
          <w:marTop w:val="0"/>
          <w:marBottom w:val="0"/>
          <w:divBdr>
            <w:top w:val="none" w:sz="0" w:space="0" w:color="auto"/>
            <w:left w:val="none" w:sz="0" w:space="0" w:color="auto"/>
            <w:bottom w:val="none" w:sz="0" w:space="0" w:color="auto"/>
            <w:right w:val="none" w:sz="0" w:space="0" w:color="auto"/>
          </w:divBdr>
        </w:div>
        <w:div w:id="89590013">
          <w:marLeft w:val="1166"/>
          <w:marRight w:val="0"/>
          <w:marTop w:val="0"/>
          <w:marBottom w:val="0"/>
          <w:divBdr>
            <w:top w:val="none" w:sz="0" w:space="0" w:color="auto"/>
            <w:left w:val="none" w:sz="0" w:space="0" w:color="auto"/>
            <w:bottom w:val="none" w:sz="0" w:space="0" w:color="auto"/>
            <w:right w:val="none" w:sz="0" w:space="0" w:color="auto"/>
          </w:divBdr>
        </w:div>
        <w:div w:id="637879848">
          <w:marLeft w:val="1166"/>
          <w:marRight w:val="0"/>
          <w:marTop w:val="0"/>
          <w:marBottom w:val="0"/>
          <w:divBdr>
            <w:top w:val="none" w:sz="0" w:space="0" w:color="auto"/>
            <w:left w:val="none" w:sz="0" w:space="0" w:color="auto"/>
            <w:bottom w:val="none" w:sz="0" w:space="0" w:color="auto"/>
            <w:right w:val="none" w:sz="0" w:space="0" w:color="auto"/>
          </w:divBdr>
        </w:div>
        <w:div w:id="2038963925">
          <w:marLeft w:val="1166"/>
          <w:marRight w:val="0"/>
          <w:marTop w:val="0"/>
          <w:marBottom w:val="0"/>
          <w:divBdr>
            <w:top w:val="none" w:sz="0" w:space="0" w:color="auto"/>
            <w:left w:val="none" w:sz="0" w:space="0" w:color="auto"/>
            <w:bottom w:val="none" w:sz="0" w:space="0" w:color="auto"/>
            <w:right w:val="none" w:sz="0" w:space="0" w:color="auto"/>
          </w:divBdr>
        </w:div>
        <w:div w:id="589050144">
          <w:marLeft w:val="1166"/>
          <w:marRight w:val="0"/>
          <w:marTop w:val="0"/>
          <w:marBottom w:val="0"/>
          <w:divBdr>
            <w:top w:val="none" w:sz="0" w:space="0" w:color="auto"/>
            <w:left w:val="none" w:sz="0" w:space="0" w:color="auto"/>
            <w:bottom w:val="none" w:sz="0" w:space="0" w:color="auto"/>
            <w:right w:val="none" w:sz="0" w:space="0" w:color="auto"/>
          </w:divBdr>
        </w:div>
        <w:div w:id="825247511">
          <w:marLeft w:val="446"/>
          <w:marRight w:val="0"/>
          <w:marTop w:val="0"/>
          <w:marBottom w:val="0"/>
          <w:divBdr>
            <w:top w:val="none" w:sz="0" w:space="0" w:color="auto"/>
            <w:left w:val="none" w:sz="0" w:space="0" w:color="auto"/>
            <w:bottom w:val="none" w:sz="0" w:space="0" w:color="auto"/>
            <w:right w:val="none" w:sz="0" w:space="0" w:color="auto"/>
          </w:divBdr>
        </w:div>
        <w:div w:id="16517091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1.wmf"/><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image" Target="media/image34.jpeg"/><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jpeg"/><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6.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12</Pages>
  <Words>1916</Words>
  <Characters>13724</Characters>
  <Application>Microsoft Office Word</Application>
  <DocSecurity>0</DocSecurity>
  <Lines>350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Jora</dc:creator>
  <cp:keywords/>
  <dc:description/>
  <cp:lastModifiedBy>Маргарита Сергеевна Закржевская</cp:lastModifiedBy>
  <cp:revision>27</cp:revision>
  <cp:lastPrinted>2015-06-08T07:22:00Z</cp:lastPrinted>
  <dcterms:created xsi:type="dcterms:W3CDTF">2015-06-02T07:29:00Z</dcterms:created>
  <dcterms:modified xsi:type="dcterms:W3CDTF">2016-04-07T10:40:00Z</dcterms:modified>
</cp:coreProperties>
</file>